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783746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458a8b50-bc87-4dce-ba15-54688bfa7451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Ярославской области</w:t>
      </w:r>
      <w:bookmarkEnd w:id="1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a4973ee1-7119-49dd-ab64-b9ca30404961"/>
      <w:r w:rsidRPr="00B350E0">
        <w:rPr>
          <w:rFonts w:ascii="Times New Roman" w:hAnsi="Times New Roman"/>
          <w:b/>
          <w:color w:val="000000"/>
          <w:sz w:val="24"/>
          <w:szCs w:val="24"/>
        </w:rPr>
        <w:t>Первомайский район</w:t>
      </w:r>
      <w:bookmarkEnd w:id="2"/>
      <w:r w:rsidRPr="00B350E0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B350E0">
        <w:rPr>
          <w:rFonts w:ascii="Times New Roman" w:hAnsi="Times New Roman"/>
          <w:color w:val="000000"/>
          <w:sz w:val="24"/>
          <w:szCs w:val="24"/>
        </w:rPr>
        <w:t>​</w:t>
      </w:r>
    </w:p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Пречистенская средняя школа</w:t>
      </w:r>
    </w:p>
    <w:p w:rsidR="00ED3618" w:rsidRPr="00B350E0" w:rsidRDefault="00ED3618">
      <w:pPr>
        <w:spacing w:after="0"/>
        <w:ind w:left="120"/>
        <w:rPr>
          <w:sz w:val="24"/>
          <w:szCs w:val="24"/>
        </w:rPr>
      </w:pPr>
    </w:p>
    <w:p w:rsidR="00ED3618" w:rsidRPr="00B350E0" w:rsidRDefault="00ED3618">
      <w:pPr>
        <w:spacing w:after="0"/>
        <w:ind w:left="120"/>
        <w:rPr>
          <w:sz w:val="24"/>
          <w:szCs w:val="24"/>
        </w:rPr>
      </w:pPr>
    </w:p>
    <w:p w:rsidR="00ED3618" w:rsidRPr="00B350E0" w:rsidRDefault="00ED3618">
      <w:pPr>
        <w:spacing w:after="0"/>
        <w:ind w:left="120"/>
        <w:rPr>
          <w:sz w:val="24"/>
          <w:szCs w:val="24"/>
        </w:rPr>
      </w:pPr>
    </w:p>
    <w:p w:rsidR="00ED3618" w:rsidRPr="00B350E0" w:rsidRDefault="00ED3618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350E0" w:rsidTr="000D4161">
        <w:tc>
          <w:tcPr>
            <w:tcW w:w="3114" w:type="dxa"/>
          </w:tcPr>
          <w:p w:rsidR="00C53FFE" w:rsidRPr="00B350E0" w:rsidRDefault="00B350E0" w:rsidP="003E6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B350E0" w:rsidRDefault="00B350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B350E0" w:rsidRDefault="00336A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35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53FFE" w:rsidRPr="00B350E0" w:rsidRDefault="003E619A" w:rsidP="003E61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35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директора №133 от 31 августа 2023 г. </w:t>
            </w:r>
          </w:p>
        </w:tc>
      </w:tr>
    </w:tbl>
    <w:p w:rsidR="00ED3618" w:rsidRPr="00B350E0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B350E0" w:rsidRDefault="00336AA8">
      <w:pPr>
        <w:spacing w:after="0"/>
        <w:ind w:left="120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D3618" w:rsidRPr="00B350E0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350E0">
        <w:rPr>
          <w:rFonts w:ascii="Times New Roman" w:hAnsi="Times New Roman"/>
          <w:color w:val="000000"/>
          <w:sz w:val="24"/>
          <w:szCs w:val="24"/>
        </w:rPr>
        <w:t>ID</w:t>
      </w: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397179)</w:t>
      </w: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«Биология» (Базовый уровень)</w:t>
      </w:r>
    </w:p>
    <w:p w:rsidR="00ED3618" w:rsidRPr="00B350E0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9 классов </w:t>
      </w: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350E0" w:rsidRPr="00B350E0" w:rsidRDefault="00B350E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B350E0" w:rsidRDefault="00336AA8">
      <w:pPr>
        <w:spacing w:after="0"/>
        <w:ind w:left="120"/>
        <w:jc w:val="center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0e4163ab-ce05-47cb-a8af-92a1d51c1d1b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Start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.П</w:t>
      </w:r>
      <w:proofErr w:type="gramEnd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речистое</w:t>
      </w:r>
      <w:bookmarkEnd w:id="3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491e05a7-f9e6-4844-988f-66989e75e9e7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D3618" w:rsidRPr="00B350E0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B350E0" w:rsidRDefault="00ED3618">
      <w:pPr>
        <w:rPr>
          <w:sz w:val="24"/>
          <w:szCs w:val="24"/>
          <w:lang w:val="ru-RU"/>
        </w:rPr>
        <w:sectPr w:rsidR="00ED3618" w:rsidRPr="00B350E0" w:rsidSect="00B350E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783747"/>
      <w:bookmarkEnd w:id="0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3b562cd9-1b1f-4c62-99a2-3c330cdcc105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D3618" w:rsidRPr="00B350E0" w:rsidRDefault="00ED3618">
      <w:pPr>
        <w:rPr>
          <w:sz w:val="24"/>
          <w:szCs w:val="24"/>
          <w:lang w:val="ru-RU"/>
        </w:rPr>
        <w:sectPr w:rsidR="00ED3618" w:rsidRPr="00B350E0" w:rsidSect="00B350E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2783749"/>
      <w:bookmarkEnd w:id="5"/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ED3618" w:rsidRPr="00B350E0" w:rsidRDefault="00336AA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Человек – биосоциальный вид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</w:rPr>
        <w:t>Человеческие расы.</w:t>
      </w:r>
      <w:proofErr w:type="gramEnd"/>
    </w:p>
    <w:p w:rsidR="00ED3618" w:rsidRPr="00B350E0" w:rsidRDefault="00336AA8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Структура организма человека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нервная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микроскопического строения тканей (на готовых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микропрепаратах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органов и систем органов человека (по таблицам).</w:t>
      </w:r>
    </w:p>
    <w:p w:rsidR="00ED3618" w:rsidRPr="00B350E0" w:rsidRDefault="00336AA8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Нейрогуморальная регуляция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Изучение изменения размера зрачка в зависимости от освещённости.</w:t>
      </w:r>
    </w:p>
    <w:p w:rsidR="00ED3618" w:rsidRPr="00B350E0" w:rsidRDefault="00336AA8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Опора и движение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кости.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костей (на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муляжах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позвонков (на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муляжах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Определение гибкости позвоночника.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массы и роста своего организма.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Выявление нарушения осанки.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признаков плоскостопия.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:rsidR="00ED3618" w:rsidRPr="00B350E0" w:rsidRDefault="00336AA8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Внутренняя среда организма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Иммунитет и его виды.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ED3618" w:rsidRPr="00B350E0" w:rsidRDefault="00336AA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Кровообращение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системы. Профилактика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сердечно-сосудистых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заболеваний. Первая помощь при кровотечениях.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Измерение кровяного давления.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350E0">
        <w:rPr>
          <w:rFonts w:ascii="Times New Roman" w:hAnsi="Times New Roman"/>
          <w:color w:val="000000"/>
          <w:sz w:val="24"/>
          <w:szCs w:val="24"/>
        </w:rPr>
        <w:t>Первая помощь при кровотечениях.</w:t>
      </w:r>
      <w:proofErr w:type="gramEnd"/>
    </w:p>
    <w:p w:rsidR="00ED3618" w:rsidRPr="00B350E0" w:rsidRDefault="00336AA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Дыхание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обхвата грудной клетки в состоянии вдоха и выдоха. 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:rsidR="00ED3618" w:rsidRPr="00B350E0" w:rsidRDefault="00336AA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Питание и пищеварение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</w:t>
      </w: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действия ферментов слюны на крахмал.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Наблюдение действия желудочного сока на белки.</w:t>
      </w:r>
    </w:p>
    <w:p w:rsidR="00ED3618" w:rsidRPr="00B350E0" w:rsidRDefault="00336AA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Обмен веществ и превращение энергии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состава продуктов питания.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Составление меню в зависимости от калорийности пищи.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:rsidR="00ED3618" w:rsidRPr="00B350E0" w:rsidRDefault="00336AA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Кожа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Описание мер по уходу за кожей лица и волосами в зависимости от типа кожи.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:rsidR="00ED3618" w:rsidRPr="00B350E0" w:rsidRDefault="00336AA8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Выделение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местоположения почек (на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муляже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:rsidR="00ED3618" w:rsidRPr="00B350E0" w:rsidRDefault="00336AA8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Размножение и развитие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Описание основных мер по профилактике инфекционных вирусных заболеваний: СПИД и гепатит.</w:t>
      </w:r>
    </w:p>
    <w:p w:rsidR="00ED3618" w:rsidRPr="00B350E0" w:rsidRDefault="00336AA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Органы чувств и сенсорные системы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остроты зрения у человека.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органа зрения (на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муляже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влажном препарате).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органа слуха (на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муляже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D3618" w:rsidRPr="00B350E0" w:rsidRDefault="00336AA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Поведение и психика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Изучение кратковременной памяти.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Определение объёма механической и логической памяти.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Оценка сформированности навыков логического мышления.</w:t>
      </w:r>
    </w:p>
    <w:p w:rsidR="00ED3618" w:rsidRPr="00B350E0" w:rsidRDefault="00336AA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Человек и окружающая среда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Здоровье человека как социальная ценность.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Укрепление здоровья: аутотренинг, закаливание,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двигательная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ED3618" w:rsidRPr="00B350E0" w:rsidRDefault="00ED3618">
      <w:pPr>
        <w:rPr>
          <w:sz w:val="24"/>
          <w:szCs w:val="24"/>
          <w:lang w:val="ru-RU"/>
        </w:rPr>
        <w:sectPr w:rsidR="00ED3618" w:rsidRPr="00B350E0" w:rsidSect="00B350E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350E0" w:rsidRDefault="00336AA8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8" w:name="block-2783748"/>
      <w:bookmarkEnd w:id="7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</w:p>
    <w:p w:rsidR="00B350E0" w:rsidRDefault="00B350E0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left="120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ED3618" w:rsidRPr="00B350E0" w:rsidRDefault="00336AA8">
      <w:pPr>
        <w:spacing w:after="0" w:line="264" w:lineRule="auto"/>
        <w:ind w:left="120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навыки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безопасного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поведения в природной среде;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научной любознательности, интереса к биологической науке, навыков исследовательской деятельности;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другого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ED3618" w:rsidRPr="00B350E0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B350E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на конкретных </w:t>
      </w:r>
      <w:proofErr w:type="gramStart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примерах</w:t>
      </w:r>
      <w:proofErr w:type="gramEnd"/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ED3618" w:rsidRPr="00B350E0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ED3618" w:rsidRPr="00B350E0" w:rsidRDefault="00ED3618">
      <w:pPr>
        <w:rPr>
          <w:sz w:val="24"/>
          <w:szCs w:val="24"/>
          <w:lang w:val="ru-RU"/>
        </w:rPr>
        <w:sectPr w:rsidR="00ED3618" w:rsidRPr="00B350E0" w:rsidSect="00B350E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B350E0" w:rsidRDefault="00336AA8">
      <w:pPr>
        <w:spacing w:after="0"/>
        <w:ind w:left="120"/>
        <w:rPr>
          <w:sz w:val="24"/>
          <w:szCs w:val="24"/>
        </w:rPr>
      </w:pPr>
      <w:bookmarkStart w:id="9" w:name="block-2783750"/>
      <w:bookmarkEnd w:id="8"/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350E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D3618" w:rsidRPr="00B350E0" w:rsidRDefault="00ED3618">
      <w:pPr>
        <w:rPr>
          <w:sz w:val="24"/>
          <w:szCs w:val="24"/>
        </w:rPr>
        <w:sectPr w:rsidR="00ED3618" w:rsidRPr="00B350E0" w:rsidSect="00B350E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B350E0" w:rsidRDefault="00336AA8">
      <w:pPr>
        <w:spacing w:after="0"/>
        <w:ind w:left="120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3023"/>
      </w:tblGrid>
      <w:tr w:rsidR="00ED3618" w:rsidRPr="00B350E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</w:tr>
    </w:tbl>
    <w:p w:rsidR="00ED3618" w:rsidRPr="00B350E0" w:rsidRDefault="00ED3618">
      <w:pPr>
        <w:rPr>
          <w:sz w:val="24"/>
          <w:szCs w:val="24"/>
        </w:rPr>
        <w:sectPr w:rsidR="00ED3618" w:rsidRPr="00B350E0" w:rsidSect="00B350E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B350E0" w:rsidRDefault="00ED3618">
      <w:pPr>
        <w:rPr>
          <w:sz w:val="24"/>
          <w:szCs w:val="24"/>
        </w:rPr>
        <w:sectPr w:rsidR="00ED3618" w:rsidRPr="00B350E0" w:rsidSect="00B350E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350E0" w:rsidRDefault="00336AA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2783744"/>
      <w:bookmarkEnd w:id="9"/>
      <w:r w:rsidRPr="00B350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50E0" w:rsidRDefault="00B350E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3618" w:rsidRPr="00B350E0" w:rsidRDefault="00336AA8">
      <w:pPr>
        <w:spacing w:after="0"/>
        <w:ind w:left="120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ED3618" w:rsidRPr="00B350E0" w:rsidRDefault="00336AA8" w:rsidP="00B350E0">
      <w:pPr>
        <w:spacing w:after="0"/>
        <w:ind w:left="120"/>
        <w:rPr>
          <w:sz w:val="24"/>
          <w:szCs w:val="24"/>
        </w:rPr>
        <w:sectPr w:rsidR="00ED3618" w:rsidRPr="00B350E0" w:rsidSect="00B350E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D3618" w:rsidRPr="00B350E0" w:rsidRDefault="00336AA8">
      <w:pPr>
        <w:spacing w:after="0"/>
        <w:ind w:left="120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4652"/>
        <w:gridCol w:w="1299"/>
        <w:gridCol w:w="1841"/>
        <w:gridCol w:w="1910"/>
        <w:gridCol w:w="1347"/>
        <w:gridCol w:w="3090"/>
      </w:tblGrid>
      <w:tr w:rsidR="00ED3618" w:rsidRPr="00B350E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тканей (на готовых </w:t>
            </w:r>
            <w:proofErr w:type="gramStart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микропрепаратах</w:t>
            </w:r>
            <w:proofErr w:type="gramEnd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dfdb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dfc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Головной мозг, его строение и функции.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костей (на </w:t>
            </w:r>
            <w:proofErr w:type="gramStart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муляжах</w:t>
            </w:r>
            <w:proofErr w:type="gramEnd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1398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1712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1712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Профилактика </w:t>
            </w:r>
            <w:proofErr w:type="gramStart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заболеваний. Первая помощь при кровотечениях.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Оказание первой помощи при поражении органов дыхания Практическая работа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«Определение частоты дыхания.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Питательные вещества и пищевые продукты.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3666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3792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и режим питания. Нарушение обмена веще</w:t>
            </w:r>
            <w:proofErr w:type="gramStart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Пр</w:t>
            </w:r>
            <w:proofErr w:type="gramEnd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4084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4516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4746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Органы чувств и их значение. Глаз и зрение. Практическая работа «Изучение строения органа зрения (на </w:t>
            </w:r>
            <w:proofErr w:type="gramStart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муляже</w:t>
            </w:r>
            <w:proofErr w:type="gramEnd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Ухо и слух. Практическая работа «Изучение строения органа слуха (на </w:t>
            </w:r>
            <w:proofErr w:type="gramStart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муляже</w:t>
            </w:r>
            <w:proofErr w:type="gramEnd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7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5646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5768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588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600</w:t>
              </w:r>
              <w:r w:rsidRPr="00B350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35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3618" w:rsidRPr="00B350E0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3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18" w:rsidRPr="00B350E0" w:rsidRDefault="00ED3618">
            <w:pPr>
              <w:rPr>
                <w:sz w:val="24"/>
                <w:szCs w:val="24"/>
              </w:rPr>
            </w:pPr>
          </w:p>
        </w:tc>
      </w:tr>
    </w:tbl>
    <w:p w:rsidR="00ED3618" w:rsidRPr="00B350E0" w:rsidRDefault="00ED3618">
      <w:pPr>
        <w:rPr>
          <w:sz w:val="24"/>
          <w:szCs w:val="24"/>
        </w:rPr>
        <w:sectPr w:rsidR="00ED3618" w:rsidRPr="00B350E0" w:rsidSect="00B350E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B350E0" w:rsidRDefault="00ED3618">
      <w:pPr>
        <w:rPr>
          <w:sz w:val="24"/>
          <w:szCs w:val="24"/>
        </w:rPr>
        <w:sectPr w:rsidR="00ED3618" w:rsidRPr="00B350E0" w:rsidSect="00B350E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B350E0" w:rsidRDefault="00336AA8">
      <w:pPr>
        <w:spacing w:after="0"/>
        <w:ind w:left="120"/>
        <w:rPr>
          <w:sz w:val="24"/>
          <w:szCs w:val="24"/>
        </w:rPr>
      </w:pPr>
      <w:bookmarkStart w:id="11" w:name="block-2783745"/>
      <w:bookmarkEnd w:id="10"/>
      <w:r w:rsidRPr="00B350E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D3618" w:rsidRPr="00B350E0" w:rsidRDefault="00336AA8">
      <w:pPr>
        <w:spacing w:after="0" w:line="480" w:lineRule="auto"/>
        <w:ind w:left="120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D3618" w:rsidRPr="00B350E0" w:rsidRDefault="00336AA8">
      <w:pPr>
        <w:spacing w:after="0" w:line="480" w:lineRule="auto"/>
        <w:ind w:left="120"/>
        <w:rPr>
          <w:sz w:val="24"/>
          <w:szCs w:val="24"/>
        </w:rPr>
      </w:pPr>
      <w:r w:rsidRPr="00B350E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ED3618" w:rsidRPr="00B350E0" w:rsidRDefault="00336AA8">
      <w:pPr>
        <w:spacing w:after="0" w:line="480" w:lineRule="auto"/>
        <w:ind w:left="120"/>
        <w:rPr>
          <w:sz w:val="24"/>
          <w:szCs w:val="24"/>
        </w:rPr>
      </w:pPr>
      <w:r w:rsidRPr="00B350E0">
        <w:rPr>
          <w:rFonts w:ascii="Times New Roman" w:hAnsi="Times New Roman"/>
          <w:color w:val="000000"/>
          <w:sz w:val="24"/>
          <w:szCs w:val="24"/>
        </w:rPr>
        <w:t>​‌‌</w:t>
      </w:r>
    </w:p>
    <w:p w:rsidR="00ED3618" w:rsidRPr="00B350E0" w:rsidRDefault="00336AA8">
      <w:pPr>
        <w:spacing w:after="0"/>
        <w:ind w:left="120"/>
        <w:rPr>
          <w:sz w:val="24"/>
          <w:szCs w:val="24"/>
        </w:rPr>
      </w:pPr>
      <w:r w:rsidRPr="00B350E0">
        <w:rPr>
          <w:rFonts w:ascii="Times New Roman" w:hAnsi="Times New Roman"/>
          <w:color w:val="000000"/>
          <w:sz w:val="24"/>
          <w:szCs w:val="24"/>
        </w:rPr>
        <w:t>​</w:t>
      </w:r>
    </w:p>
    <w:p w:rsidR="00ED3618" w:rsidRPr="00B350E0" w:rsidRDefault="00336AA8">
      <w:pPr>
        <w:spacing w:after="0" w:line="480" w:lineRule="auto"/>
        <w:ind w:left="120"/>
        <w:rPr>
          <w:sz w:val="24"/>
          <w:szCs w:val="24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D3618" w:rsidRPr="00B350E0" w:rsidRDefault="00336AA8">
      <w:pPr>
        <w:spacing w:after="0" w:line="480" w:lineRule="auto"/>
        <w:ind w:left="120"/>
        <w:rPr>
          <w:sz w:val="24"/>
          <w:szCs w:val="24"/>
        </w:rPr>
      </w:pPr>
      <w:r w:rsidRPr="00B350E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ED3618" w:rsidRPr="00B350E0" w:rsidRDefault="00ED3618">
      <w:pPr>
        <w:spacing w:after="0"/>
        <w:ind w:left="120"/>
        <w:rPr>
          <w:sz w:val="24"/>
          <w:szCs w:val="24"/>
        </w:rPr>
      </w:pPr>
    </w:p>
    <w:p w:rsidR="00ED3618" w:rsidRPr="00B350E0" w:rsidRDefault="00336AA8">
      <w:pPr>
        <w:spacing w:after="0" w:line="480" w:lineRule="auto"/>
        <w:ind w:left="120"/>
        <w:rPr>
          <w:sz w:val="24"/>
          <w:szCs w:val="24"/>
          <w:lang w:val="ru-RU"/>
        </w:rPr>
      </w:pPr>
      <w:r w:rsidRPr="00B350E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D3618" w:rsidRPr="00B350E0" w:rsidRDefault="00336AA8">
      <w:pPr>
        <w:spacing w:after="0" w:line="480" w:lineRule="auto"/>
        <w:ind w:left="120"/>
        <w:rPr>
          <w:sz w:val="24"/>
          <w:szCs w:val="24"/>
        </w:rPr>
      </w:pPr>
      <w:r w:rsidRPr="00B350E0">
        <w:rPr>
          <w:rFonts w:ascii="Times New Roman" w:hAnsi="Times New Roman"/>
          <w:color w:val="000000"/>
          <w:sz w:val="24"/>
          <w:szCs w:val="24"/>
        </w:rPr>
        <w:t>​</w:t>
      </w:r>
      <w:r w:rsidRPr="00B350E0">
        <w:rPr>
          <w:rFonts w:ascii="Times New Roman" w:hAnsi="Times New Roman"/>
          <w:color w:val="333333"/>
          <w:sz w:val="24"/>
          <w:szCs w:val="24"/>
        </w:rPr>
        <w:t>​‌‌</w:t>
      </w:r>
      <w:r w:rsidRPr="00B350E0">
        <w:rPr>
          <w:rFonts w:ascii="Times New Roman" w:hAnsi="Times New Roman"/>
          <w:color w:val="000000"/>
          <w:sz w:val="24"/>
          <w:szCs w:val="24"/>
        </w:rPr>
        <w:t>​</w:t>
      </w:r>
    </w:p>
    <w:p w:rsidR="00ED3618" w:rsidRPr="00B350E0" w:rsidRDefault="00ED3618">
      <w:pPr>
        <w:rPr>
          <w:sz w:val="24"/>
          <w:szCs w:val="24"/>
        </w:rPr>
        <w:sectPr w:rsidR="00ED3618" w:rsidRPr="00B350E0" w:rsidSect="00B350E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1"/>
    <w:p w:rsidR="00336AA8" w:rsidRPr="00B350E0" w:rsidRDefault="00336AA8">
      <w:pPr>
        <w:rPr>
          <w:sz w:val="24"/>
          <w:szCs w:val="24"/>
        </w:rPr>
      </w:pPr>
    </w:p>
    <w:sectPr w:rsidR="00336AA8" w:rsidRPr="00B350E0" w:rsidSect="00B350E0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7E0"/>
    <w:multiLevelType w:val="multilevel"/>
    <w:tmpl w:val="459CCE4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72EA2"/>
    <w:multiLevelType w:val="multilevel"/>
    <w:tmpl w:val="5636D8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04E8E"/>
    <w:multiLevelType w:val="multilevel"/>
    <w:tmpl w:val="AE3490A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63FE6"/>
    <w:multiLevelType w:val="multilevel"/>
    <w:tmpl w:val="3528AE2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B11E3"/>
    <w:multiLevelType w:val="multilevel"/>
    <w:tmpl w:val="CC3478E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66615"/>
    <w:multiLevelType w:val="multilevel"/>
    <w:tmpl w:val="F8D6F32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527C2"/>
    <w:multiLevelType w:val="multilevel"/>
    <w:tmpl w:val="076E440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F48FE"/>
    <w:multiLevelType w:val="multilevel"/>
    <w:tmpl w:val="F23684B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15A56"/>
    <w:multiLevelType w:val="multilevel"/>
    <w:tmpl w:val="986003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E1E44"/>
    <w:multiLevelType w:val="multilevel"/>
    <w:tmpl w:val="BA5867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E0696"/>
    <w:multiLevelType w:val="multilevel"/>
    <w:tmpl w:val="8F18EF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55B6B"/>
    <w:multiLevelType w:val="multilevel"/>
    <w:tmpl w:val="CF16FE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AB77EF"/>
    <w:multiLevelType w:val="multilevel"/>
    <w:tmpl w:val="C41AB68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54657"/>
    <w:multiLevelType w:val="multilevel"/>
    <w:tmpl w:val="61EAA9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85D8F"/>
    <w:multiLevelType w:val="multilevel"/>
    <w:tmpl w:val="F4F2B3E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F75C5"/>
    <w:multiLevelType w:val="multilevel"/>
    <w:tmpl w:val="C16A80D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066F5"/>
    <w:multiLevelType w:val="multilevel"/>
    <w:tmpl w:val="474A634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05A03"/>
    <w:multiLevelType w:val="multilevel"/>
    <w:tmpl w:val="B686D99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91E71"/>
    <w:multiLevelType w:val="multilevel"/>
    <w:tmpl w:val="1CB468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A2659"/>
    <w:multiLevelType w:val="multilevel"/>
    <w:tmpl w:val="A05C922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27B54"/>
    <w:multiLevelType w:val="multilevel"/>
    <w:tmpl w:val="55EA56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7E3081"/>
    <w:multiLevelType w:val="multilevel"/>
    <w:tmpl w:val="008C5A7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30C83"/>
    <w:multiLevelType w:val="multilevel"/>
    <w:tmpl w:val="581C92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7503C"/>
    <w:multiLevelType w:val="multilevel"/>
    <w:tmpl w:val="9C364B4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9806FD"/>
    <w:multiLevelType w:val="multilevel"/>
    <w:tmpl w:val="A9C4541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8F66A3"/>
    <w:multiLevelType w:val="multilevel"/>
    <w:tmpl w:val="B48A9D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2A3437"/>
    <w:multiLevelType w:val="multilevel"/>
    <w:tmpl w:val="ABDE00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EB56B1"/>
    <w:multiLevelType w:val="multilevel"/>
    <w:tmpl w:val="10FAC07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1B50B1"/>
    <w:multiLevelType w:val="multilevel"/>
    <w:tmpl w:val="B74EB61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212A8"/>
    <w:multiLevelType w:val="multilevel"/>
    <w:tmpl w:val="C8EA422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36352"/>
    <w:multiLevelType w:val="multilevel"/>
    <w:tmpl w:val="335491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37302"/>
    <w:multiLevelType w:val="multilevel"/>
    <w:tmpl w:val="BCCEB8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B037D9"/>
    <w:multiLevelType w:val="multilevel"/>
    <w:tmpl w:val="9AD681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79558B"/>
    <w:multiLevelType w:val="multilevel"/>
    <w:tmpl w:val="09FC812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9658D"/>
    <w:multiLevelType w:val="multilevel"/>
    <w:tmpl w:val="43D6E0D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9"/>
  </w:num>
  <w:num w:numId="5">
    <w:abstractNumId w:val="31"/>
  </w:num>
  <w:num w:numId="6">
    <w:abstractNumId w:val="6"/>
  </w:num>
  <w:num w:numId="7">
    <w:abstractNumId w:val="1"/>
  </w:num>
  <w:num w:numId="8">
    <w:abstractNumId w:val="22"/>
  </w:num>
  <w:num w:numId="9">
    <w:abstractNumId w:val="27"/>
  </w:num>
  <w:num w:numId="10">
    <w:abstractNumId w:val="18"/>
  </w:num>
  <w:num w:numId="11">
    <w:abstractNumId w:val="10"/>
  </w:num>
  <w:num w:numId="12">
    <w:abstractNumId w:val="20"/>
  </w:num>
  <w:num w:numId="13">
    <w:abstractNumId w:val="7"/>
  </w:num>
  <w:num w:numId="14">
    <w:abstractNumId w:val="0"/>
  </w:num>
  <w:num w:numId="15">
    <w:abstractNumId w:val="30"/>
  </w:num>
  <w:num w:numId="16">
    <w:abstractNumId w:val="8"/>
  </w:num>
  <w:num w:numId="17">
    <w:abstractNumId w:val="14"/>
  </w:num>
  <w:num w:numId="18">
    <w:abstractNumId w:val="16"/>
  </w:num>
  <w:num w:numId="19">
    <w:abstractNumId w:val="29"/>
  </w:num>
  <w:num w:numId="20">
    <w:abstractNumId w:val="23"/>
  </w:num>
  <w:num w:numId="21">
    <w:abstractNumId w:val="26"/>
  </w:num>
  <w:num w:numId="22">
    <w:abstractNumId w:val="9"/>
  </w:num>
  <w:num w:numId="23">
    <w:abstractNumId w:val="2"/>
  </w:num>
  <w:num w:numId="24">
    <w:abstractNumId w:val="17"/>
  </w:num>
  <w:num w:numId="25">
    <w:abstractNumId w:val="32"/>
  </w:num>
  <w:num w:numId="26">
    <w:abstractNumId w:val="28"/>
  </w:num>
  <w:num w:numId="27">
    <w:abstractNumId w:val="24"/>
  </w:num>
  <w:num w:numId="28">
    <w:abstractNumId w:val="15"/>
  </w:num>
  <w:num w:numId="29">
    <w:abstractNumId w:val="12"/>
  </w:num>
  <w:num w:numId="30">
    <w:abstractNumId w:val="33"/>
  </w:num>
  <w:num w:numId="31">
    <w:abstractNumId w:val="3"/>
  </w:num>
  <w:num w:numId="32">
    <w:abstractNumId w:val="21"/>
  </w:num>
  <w:num w:numId="33">
    <w:abstractNumId w:val="4"/>
  </w:num>
  <w:num w:numId="34">
    <w:abstractNumId w:val="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drawingGridHorizontalSpacing w:val="110"/>
  <w:displayHorizontalDrawingGridEvery w:val="2"/>
  <w:characterSpacingControl w:val="doNotCompress"/>
  <w:compat/>
  <w:rsids>
    <w:rsidRoot w:val="00ED3618"/>
    <w:rsid w:val="00336AA8"/>
    <w:rsid w:val="003E619A"/>
    <w:rsid w:val="005051B4"/>
    <w:rsid w:val="00B350E0"/>
    <w:rsid w:val="00ED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36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db8" TargetMode="External"/><Relationship Id="rId39" Type="http://schemas.openxmlformats.org/officeDocument/2006/relationships/hyperlink" Target="https://m.edsoo.ru/863e1712" TargetMode="External"/><Relationship Id="rId21" Type="http://schemas.openxmlformats.org/officeDocument/2006/relationships/hyperlink" Target="https://m.edsoo.ru/863df354" TargetMode="External"/><Relationship Id="rId34" Type="http://schemas.openxmlformats.org/officeDocument/2006/relationships/hyperlink" Target="https://m.edsoo.ru/863e10b4" TargetMode="External"/><Relationship Id="rId42" Type="http://schemas.openxmlformats.org/officeDocument/2006/relationships/hyperlink" Target="https://m.edsoo.ru/863e1942" TargetMode="External"/><Relationship Id="rId47" Type="http://schemas.openxmlformats.org/officeDocument/2006/relationships/hyperlink" Target="https://m.edsoo.ru/863e231a" TargetMode="External"/><Relationship Id="rId50" Type="http://schemas.openxmlformats.org/officeDocument/2006/relationships/hyperlink" Target="https://m.edsoo.ru/863e2e64" TargetMode="External"/><Relationship Id="rId55" Type="http://schemas.openxmlformats.org/officeDocument/2006/relationships/hyperlink" Target="https://m.edsoo.ru/863e3422" TargetMode="External"/><Relationship Id="rId63" Type="http://schemas.openxmlformats.org/officeDocument/2006/relationships/hyperlink" Target="https://m.edsoo.ru/863e3f76" TargetMode="External"/><Relationship Id="rId68" Type="http://schemas.openxmlformats.org/officeDocument/2006/relationships/hyperlink" Target="https://m.edsoo.ru/863e485e" TargetMode="External"/><Relationship Id="rId76" Type="http://schemas.openxmlformats.org/officeDocument/2006/relationships/hyperlink" Target="https://m.edsoo.ru/863e51fa" TargetMode="External"/><Relationship Id="rId84" Type="http://schemas.openxmlformats.org/officeDocument/2006/relationships/hyperlink" Target="https://m.edsoo.ru/863e5ac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4e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e00ba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606" TargetMode="External"/><Relationship Id="rId32" Type="http://schemas.openxmlformats.org/officeDocument/2006/relationships/hyperlink" Target="https://m.edsoo.ru/863e098e" TargetMode="External"/><Relationship Id="rId37" Type="http://schemas.openxmlformats.org/officeDocument/2006/relationships/hyperlink" Target="https://m.edsoo.ru/863e15f0" TargetMode="External"/><Relationship Id="rId40" Type="http://schemas.openxmlformats.org/officeDocument/2006/relationships/hyperlink" Target="https://m.edsoo.ru/863e1712" TargetMode="External"/><Relationship Id="rId45" Type="http://schemas.openxmlformats.org/officeDocument/2006/relationships/hyperlink" Target="https://m.edsoo.ru/863e20d6" TargetMode="External"/><Relationship Id="rId53" Type="http://schemas.openxmlformats.org/officeDocument/2006/relationships/hyperlink" Target="https://m.edsoo.ru/863e30d0" TargetMode="External"/><Relationship Id="rId58" Type="http://schemas.openxmlformats.org/officeDocument/2006/relationships/hyperlink" Target="https://m.edsoo.ru/863e38a0" TargetMode="External"/><Relationship Id="rId66" Type="http://schemas.openxmlformats.org/officeDocument/2006/relationships/hyperlink" Target="https://m.edsoo.ru/863e4516" TargetMode="External"/><Relationship Id="rId74" Type="http://schemas.openxmlformats.org/officeDocument/2006/relationships/hyperlink" Target="https://m.edsoo.ru/863e4fd4" TargetMode="External"/><Relationship Id="rId79" Type="http://schemas.openxmlformats.org/officeDocument/2006/relationships/hyperlink" Target="https://m.edsoo.ru/863e5538" TargetMode="External"/><Relationship Id="rId87" Type="http://schemas.openxmlformats.org/officeDocument/2006/relationships/hyperlink" Target="https://m.edsoo.ru/863e5d12" TargetMode="External"/><Relationship Id="rId5" Type="http://schemas.openxmlformats.org/officeDocument/2006/relationships/hyperlink" Target="https://m.edsoo.ru/7f41aa8c" TargetMode="External"/><Relationship Id="rId61" Type="http://schemas.openxmlformats.org/officeDocument/2006/relationships/hyperlink" Target="https://m.edsoo.ru/863e3f76" TargetMode="External"/><Relationship Id="rId82" Type="http://schemas.openxmlformats.org/officeDocument/2006/relationships/hyperlink" Target="https://m.edsoo.ru/863e588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a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863df354" TargetMode="External"/><Relationship Id="rId27" Type="http://schemas.openxmlformats.org/officeDocument/2006/relationships/hyperlink" Target="https://m.edsoo.ru/863dfc6e" TargetMode="External"/><Relationship Id="rId30" Type="http://schemas.openxmlformats.org/officeDocument/2006/relationships/hyperlink" Target="https://m.edsoo.ru/863e0682" TargetMode="External"/><Relationship Id="rId35" Type="http://schemas.openxmlformats.org/officeDocument/2006/relationships/hyperlink" Target="https://m.edsoo.ru/863e0d9e" TargetMode="External"/><Relationship Id="rId43" Type="http://schemas.openxmlformats.org/officeDocument/2006/relationships/hyperlink" Target="https://m.edsoo.ru/863e1d70" TargetMode="External"/><Relationship Id="rId48" Type="http://schemas.openxmlformats.org/officeDocument/2006/relationships/hyperlink" Target="https://m.edsoo.ru/863e25fe" TargetMode="External"/><Relationship Id="rId56" Type="http://schemas.openxmlformats.org/officeDocument/2006/relationships/hyperlink" Target="https://m.edsoo.ru/863e3666" TargetMode="External"/><Relationship Id="rId64" Type="http://schemas.openxmlformats.org/officeDocument/2006/relationships/hyperlink" Target="https://m.edsoo.ru/863e41ba" TargetMode="External"/><Relationship Id="rId69" Type="http://schemas.openxmlformats.org/officeDocument/2006/relationships/hyperlink" Target="https://m.edsoo.ru/863e4ec6" TargetMode="External"/><Relationship Id="rId77" Type="http://schemas.openxmlformats.org/officeDocument/2006/relationships/hyperlink" Target="https://m.edsoo.ru/863e5416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f9a" TargetMode="External"/><Relationship Id="rId72" Type="http://schemas.openxmlformats.org/officeDocument/2006/relationships/hyperlink" Target="https://m.edsoo.ru/863e4da4" TargetMode="External"/><Relationship Id="rId80" Type="http://schemas.openxmlformats.org/officeDocument/2006/relationships/hyperlink" Target="https://m.edsoo.ru/863e5646" TargetMode="External"/><Relationship Id="rId85" Type="http://schemas.openxmlformats.org/officeDocument/2006/relationships/hyperlink" Target="https://m.edsoo.ru/863e5bf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ae8" TargetMode="External"/><Relationship Id="rId33" Type="http://schemas.openxmlformats.org/officeDocument/2006/relationships/hyperlink" Target="https://m.edsoo.ru/863e0c36" TargetMode="External"/><Relationship Id="rId38" Type="http://schemas.openxmlformats.org/officeDocument/2006/relationships/hyperlink" Target="https://m.edsoo.ru/863e15f0" TargetMode="External"/><Relationship Id="rId46" Type="http://schemas.openxmlformats.org/officeDocument/2006/relationships/hyperlink" Target="https://m.edsoo.ru/863e220c" TargetMode="External"/><Relationship Id="rId59" Type="http://schemas.openxmlformats.org/officeDocument/2006/relationships/hyperlink" Target="https://m.edsoo.ru/863e39ae" TargetMode="External"/><Relationship Id="rId67" Type="http://schemas.openxmlformats.org/officeDocument/2006/relationships/hyperlink" Target="https://m.edsoo.ru/863e4746" TargetMode="External"/><Relationship Id="rId20" Type="http://schemas.openxmlformats.org/officeDocument/2006/relationships/hyperlink" Target="https://m.edsoo.ru/863df188" TargetMode="External"/><Relationship Id="rId41" Type="http://schemas.openxmlformats.org/officeDocument/2006/relationships/hyperlink" Target="https://m.edsoo.ru/863e182a" TargetMode="External"/><Relationship Id="rId54" Type="http://schemas.openxmlformats.org/officeDocument/2006/relationships/hyperlink" Target="https://m.edsoo.ru/863e30d0" TargetMode="External"/><Relationship Id="rId62" Type="http://schemas.openxmlformats.org/officeDocument/2006/relationships/hyperlink" Target="https://m.edsoo.ru/863e3f76" TargetMode="External"/><Relationship Id="rId70" Type="http://schemas.openxmlformats.org/officeDocument/2006/relationships/hyperlink" Target="https://m.edsoo.ru/863e4c50" TargetMode="External"/><Relationship Id="rId75" Type="http://schemas.openxmlformats.org/officeDocument/2006/relationships/hyperlink" Target="https://m.edsoo.ru/863e50ec" TargetMode="External"/><Relationship Id="rId83" Type="http://schemas.openxmlformats.org/officeDocument/2006/relationships/hyperlink" Target="https://m.edsoo.ru/863e5ac4" TargetMode="External"/><Relationship Id="rId88" Type="http://schemas.openxmlformats.org/officeDocument/2006/relationships/hyperlink" Target="https://m.edsoo.ru/863e60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a8c" TargetMode="Externa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4a8" TargetMode="External"/><Relationship Id="rId28" Type="http://schemas.openxmlformats.org/officeDocument/2006/relationships/hyperlink" Target="https://m.edsoo.ru/863dff0c" TargetMode="External"/><Relationship Id="rId36" Type="http://schemas.openxmlformats.org/officeDocument/2006/relationships/hyperlink" Target="https://m.edsoo.ru/863e1398" TargetMode="External"/><Relationship Id="rId49" Type="http://schemas.openxmlformats.org/officeDocument/2006/relationships/hyperlink" Target="https://m.edsoo.ru/863e2aae" TargetMode="External"/><Relationship Id="rId57" Type="http://schemas.openxmlformats.org/officeDocument/2006/relationships/hyperlink" Target="https://m.edsoo.ru/863e3792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e0682" TargetMode="External"/><Relationship Id="rId44" Type="http://schemas.openxmlformats.org/officeDocument/2006/relationships/hyperlink" Target="https://m.edsoo.ru/863e1e9c" TargetMode="External"/><Relationship Id="rId52" Type="http://schemas.openxmlformats.org/officeDocument/2006/relationships/hyperlink" Target="https://m.edsoo.ru/863e2f9a" TargetMode="External"/><Relationship Id="rId60" Type="http://schemas.openxmlformats.org/officeDocument/2006/relationships/hyperlink" Target="https://m.edsoo.ru/863e3d14" TargetMode="External"/><Relationship Id="rId65" Type="http://schemas.openxmlformats.org/officeDocument/2006/relationships/hyperlink" Target="https://m.edsoo.ru/863e4084" TargetMode="External"/><Relationship Id="rId73" Type="http://schemas.openxmlformats.org/officeDocument/2006/relationships/hyperlink" Target="https://m.edsoo.ru/863e4da4" TargetMode="External"/><Relationship Id="rId78" Type="http://schemas.openxmlformats.org/officeDocument/2006/relationships/hyperlink" Target="https://m.edsoo.ru/863e5538" TargetMode="External"/><Relationship Id="rId81" Type="http://schemas.openxmlformats.org/officeDocument/2006/relationships/hyperlink" Target="https://m.edsoo.ru/863e5768" TargetMode="External"/><Relationship Id="rId86" Type="http://schemas.openxmlformats.org/officeDocument/2006/relationships/hyperlink" Target="https://m.edsoo.ru/863e5d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6844</Words>
  <Characters>39015</Characters>
  <Application>Microsoft Office Word</Application>
  <DocSecurity>0</DocSecurity>
  <Lines>325</Lines>
  <Paragraphs>91</Paragraphs>
  <ScaleCrop>false</ScaleCrop>
  <Company/>
  <LinksUpToDate>false</LinksUpToDate>
  <CharactersWithSpaces>45768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biologia</cp:lastModifiedBy>
  <cp:revision>3</cp:revision>
  <dcterms:created xsi:type="dcterms:W3CDTF">2023-09-11T09:24:00Z</dcterms:created>
  <dcterms:modified xsi:type="dcterms:W3CDTF">2023-09-11T10:43:00Z</dcterms:modified>
</cp:coreProperties>
</file>