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65" w:rsidRPr="00D040F8" w:rsidRDefault="009C5765" w:rsidP="00741866">
      <w:pPr>
        <w:jc w:val="center"/>
        <w:rPr>
          <w:rFonts w:ascii="Times New Roman" w:hAnsi="Times New Roman" w:cs="Times New Roman"/>
          <w:color w:val="000000"/>
        </w:rPr>
      </w:pPr>
      <w:r w:rsidRPr="00D040F8">
        <w:rPr>
          <w:rFonts w:ascii="Times New Roman" w:hAnsi="Times New Roman" w:cs="Times New Roman"/>
          <w:color w:val="000000"/>
        </w:rPr>
        <w:t xml:space="preserve">Муниципальное общеобразовательное учреждение </w:t>
      </w:r>
      <w:r w:rsidR="00D040F8" w:rsidRPr="00D040F8">
        <w:rPr>
          <w:rFonts w:ascii="Times New Roman" w:hAnsi="Times New Roman" w:cs="Times New Roman"/>
          <w:color w:val="000000"/>
        </w:rPr>
        <w:t>Пречистенская средняя школа</w:t>
      </w:r>
      <w:r w:rsidRPr="00D040F8">
        <w:rPr>
          <w:rFonts w:ascii="Times New Roman" w:hAnsi="Times New Roman" w:cs="Times New Roman"/>
          <w:color w:val="000000"/>
        </w:rPr>
        <w:br/>
        <w:t>(</w:t>
      </w:r>
      <w:r w:rsidR="00D040F8" w:rsidRPr="00D040F8">
        <w:rPr>
          <w:rFonts w:ascii="Times New Roman" w:hAnsi="Times New Roman" w:cs="Times New Roman"/>
          <w:color w:val="000000"/>
        </w:rPr>
        <w:t>Пречистенская средняя школа</w:t>
      </w:r>
      <w:r w:rsidRPr="00D040F8">
        <w:rPr>
          <w:rFonts w:ascii="Times New Roman" w:hAnsi="Times New Roman" w:cs="Times New Roman"/>
          <w:color w:val="000000"/>
        </w:rPr>
        <w:t>)</w:t>
      </w:r>
    </w:p>
    <w:p w:rsidR="009C5765" w:rsidRPr="00D040F8" w:rsidRDefault="009C5765" w:rsidP="00741866">
      <w:pPr>
        <w:rPr>
          <w:rFonts w:ascii="Times New Roman" w:hAnsi="Times New Roman" w:cs="Times New Roman"/>
          <w:color w:val="FF0000"/>
        </w:rPr>
      </w:pPr>
      <w:r w:rsidRPr="00D040F8">
        <w:rPr>
          <w:rFonts w:ascii="Times New Roman" w:hAnsi="Times New Roman" w:cs="Times New Roman"/>
          <w:color w:val="FF0000"/>
          <w:lang w:val="en-US"/>
        </w:rPr>
        <w:t> </w:t>
      </w:r>
    </w:p>
    <w:tbl>
      <w:tblPr>
        <w:tblW w:w="0" w:type="auto"/>
        <w:tblLook w:val="04A0"/>
      </w:tblPr>
      <w:tblGrid>
        <w:gridCol w:w="6096"/>
        <w:gridCol w:w="3935"/>
      </w:tblGrid>
      <w:tr w:rsidR="009C5765" w:rsidRPr="00D040F8" w:rsidTr="009C5765">
        <w:tc>
          <w:tcPr>
            <w:tcW w:w="6096" w:type="dxa"/>
            <w:hideMark/>
          </w:tcPr>
          <w:p w:rsidR="009C5765" w:rsidRPr="006D3565" w:rsidRDefault="009C5765" w:rsidP="006D356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6D3565">
              <w:rPr>
                <w:rFonts w:ascii="Times New Roman" w:eastAsia="Calibri" w:hAnsi="Times New Roman" w:cs="Times New Roman"/>
              </w:rPr>
              <w:t>СОГЛАСОВАНО</w:t>
            </w:r>
            <w:r w:rsidRPr="006D3565">
              <w:rPr>
                <w:rFonts w:ascii="Times New Roman" w:eastAsia="Calibri" w:hAnsi="Times New Roman" w:cs="Times New Roman"/>
              </w:rPr>
              <w:br/>
            </w:r>
            <w:r w:rsidR="00850B45" w:rsidRPr="006D3565">
              <w:rPr>
                <w:rFonts w:ascii="Times New Roman" w:eastAsia="Calibri" w:hAnsi="Times New Roman" w:cs="Times New Roman"/>
              </w:rPr>
              <w:t>п</w:t>
            </w:r>
            <w:r w:rsidRPr="006D3565">
              <w:rPr>
                <w:rFonts w:ascii="Times New Roman" w:eastAsia="Calibri" w:hAnsi="Times New Roman" w:cs="Times New Roman"/>
              </w:rPr>
              <w:t>едагогическим советом</w:t>
            </w:r>
            <w:r w:rsidRPr="006D3565">
              <w:rPr>
                <w:rFonts w:ascii="Times New Roman" w:eastAsia="Calibri" w:hAnsi="Times New Roman" w:cs="Times New Roman"/>
              </w:rPr>
              <w:br/>
            </w:r>
            <w:r w:rsidR="00D040F8" w:rsidRPr="006D3565">
              <w:rPr>
                <w:rFonts w:ascii="Times New Roman" w:eastAsia="Calibri" w:hAnsi="Times New Roman" w:cs="Times New Roman"/>
              </w:rPr>
              <w:t>Пречистенской средней школы</w:t>
            </w:r>
            <w:r w:rsidRPr="006D3565">
              <w:rPr>
                <w:rFonts w:ascii="Times New Roman" w:eastAsia="Calibri" w:hAnsi="Times New Roman" w:cs="Times New Roman"/>
              </w:rPr>
              <w:br/>
              <w:t>(протокол от 30.08.201</w:t>
            </w:r>
            <w:r w:rsidR="00D040F8" w:rsidRPr="006D3565">
              <w:rPr>
                <w:rFonts w:ascii="Times New Roman" w:eastAsia="Calibri" w:hAnsi="Times New Roman" w:cs="Times New Roman"/>
              </w:rPr>
              <w:t>9</w:t>
            </w:r>
            <w:r w:rsidRPr="006D3565">
              <w:rPr>
                <w:rFonts w:ascii="Times New Roman" w:eastAsia="Calibri" w:hAnsi="Times New Roman" w:cs="Times New Roman"/>
              </w:rPr>
              <w:t xml:space="preserve"> № 1) </w:t>
            </w:r>
          </w:p>
        </w:tc>
        <w:tc>
          <w:tcPr>
            <w:tcW w:w="3935" w:type="dxa"/>
            <w:hideMark/>
          </w:tcPr>
          <w:p w:rsidR="009C5765" w:rsidRPr="006D3565" w:rsidRDefault="009C5765" w:rsidP="006D356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D3565">
              <w:rPr>
                <w:rFonts w:ascii="Times New Roman" w:eastAsia="Calibri" w:hAnsi="Times New Roman" w:cs="Times New Roman"/>
              </w:rPr>
              <w:t>УТВЕРЖДЕНО</w:t>
            </w:r>
            <w:r w:rsidRPr="006D3565">
              <w:rPr>
                <w:rFonts w:ascii="Times New Roman" w:eastAsia="Calibri" w:hAnsi="Times New Roman" w:cs="Times New Roman"/>
              </w:rPr>
              <w:br/>
              <w:t xml:space="preserve">приказом </w:t>
            </w:r>
            <w:r w:rsidRPr="006D3565">
              <w:rPr>
                <w:rFonts w:ascii="Times New Roman" w:eastAsia="Calibri" w:hAnsi="Times New Roman" w:cs="Times New Roman"/>
              </w:rPr>
              <w:br/>
              <w:t>от </w:t>
            </w:r>
            <w:r w:rsidR="006D3565" w:rsidRPr="006D3565">
              <w:rPr>
                <w:rFonts w:ascii="Times New Roman" w:eastAsia="Calibri" w:hAnsi="Times New Roman" w:cs="Times New Roman"/>
              </w:rPr>
              <w:t>04</w:t>
            </w:r>
            <w:r w:rsidRPr="006D3565">
              <w:rPr>
                <w:rFonts w:ascii="Times New Roman" w:eastAsia="Calibri" w:hAnsi="Times New Roman" w:cs="Times New Roman"/>
              </w:rPr>
              <w:t>.0</w:t>
            </w:r>
            <w:r w:rsidR="006D3565" w:rsidRPr="006D3565">
              <w:rPr>
                <w:rFonts w:ascii="Times New Roman" w:eastAsia="Calibri" w:hAnsi="Times New Roman" w:cs="Times New Roman"/>
              </w:rPr>
              <w:t>9</w:t>
            </w:r>
            <w:r w:rsidRPr="006D3565">
              <w:rPr>
                <w:rFonts w:ascii="Times New Roman" w:eastAsia="Calibri" w:hAnsi="Times New Roman" w:cs="Times New Roman"/>
              </w:rPr>
              <w:t>.201</w:t>
            </w:r>
            <w:r w:rsidR="00D040F8" w:rsidRPr="006D3565">
              <w:rPr>
                <w:rFonts w:ascii="Times New Roman" w:eastAsia="Calibri" w:hAnsi="Times New Roman" w:cs="Times New Roman"/>
              </w:rPr>
              <w:t>9</w:t>
            </w:r>
            <w:r w:rsidRPr="006D3565">
              <w:rPr>
                <w:rFonts w:ascii="Times New Roman" w:eastAsia="Calibri" w:hAnsi="Times New Roman" w:cs="Times New Roman"/>
              </w:rPr>
              <w:t xml:space="preserve"> № </w:t>
            </w:r>
            <w:r w:rsidR="006D3565" w:rsidRPr="006D3565">
              <w:rPr>
                <w:rFonts w:ascii="Times New Roman" w:eastAsia="Calibri" w:hAnsi="Times New Roman" w:cs="Times New Roman"/>
              </w:rPr>
              <w:t>145</w:t>
            </w:r>
          </w:p>
        </w:tc>
      </w:tr>
    </w:tbl>
    <w:p w:rsidR="009C5765" w:rsidRPr="00D040F8" w:rsidRDefault="009C5765" w:rsidP="007418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lang w:eastAsia="ar-SA"/>
        </w:rPr>
      </w:pPr>
      <w:r w:rsidRPr="00D040F8">
        <w:rPr>
          <w:rFonts w:ascii="Times New Roman" w:hAnsi="Times New Roman" w:cs="Times New Roman"/>
          <w:b/>
          <w:bCs/>
          <w:color w:val="FF0000"/>
        </w:rPr>
        <w:t> </w:t>
      </w:r>
    </w:p>
    <w:p w:rsidR="009C5765" w:rsidRPr="00D040F8" w:rsidRDefault="009C5765" w:rsidP="00741866">
      <w:pPr>
        <w:jc w:val="center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  <w:b/>
          <w:color w:val="000000"/>
          <w:shd w:val="clear" w:color="auto" w:fill="FFFFFF"/>
        </w:rPr>
        <w:t>Положение</w:t>
      </w:r>
      <w:r w:rsidRPr="00D040F8">
        <w:rPr>
          <w:rFonts w:ascii="Times New Roman" w:hAnsi="Times New Roman" w:cs="Times New Roman"/>
          <w:b/>
          <w:color w:val="000000"/>
          <w:shd w:val="clear" w:color="auto" w:fill="FFFFFF"/>
        </w:rPr>
        <w:br/>
        <w:t>о формах, периодичности и порядке текущего контроля успеваемости</w:t>
      </w:r>
      <w:r w:rsidRPr="00D040F8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 и промежуточной аттестации обучающихся</w:t>
      </w:r>
      <w:r w:rsidRPr="00D040F8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 по основным общеобразовательным программам</w:t>
      </w:r>
    </w:p>
    <w:p w:rsidR="009C5765" w:rsidRPr="00D040F8" w:rsidRDefault="009C5765" w:rsidP="00741866">
      <w:pPr>
        <w:ind w:right="-1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  <w:lang w:val="en-US"/>
        </w:rPr>
        <w:t> </w:t>
      </w:r>
    </w:p>
    <w:p w:rsidR="009C5765" w:rsidRPr="00D040F8" w:rsidRDefault="009C5765" w:rsidP="00741866">
      <w:pPr>
        <w:widowControl w:val="0"/>
        <w:ind w:right="-1"/>
        <w:jc w:val="center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  <w:b/>
        </w:rPr>
        <w:t>1. Общие положения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 xml:space="preserve">1.1. Настоящее Положение о формах, периодичности и порядке текущего контроля успеваемости и промежуточной аттестации обучающихся в муниципальном общеобразовательном учреждении </w:t>
      </w:r>
      <w:r w:rsidR="00D040F8">
        <w:rPr>
          <w:rFonts w:ascii="Times New Roman" w:hAnsi="Times New Roman" w:cs="Times New Roman"/>
        </w:rPr>
        <w:t>Пречистенская средняя школа</w:t>
      </w:r>
      <w:r w:rsidRPr="00D040F8">
        <w:rPr>
          <w:rFonts w:ascii="Times New Roman" w:hAnsi="Times New Roman" w:cs="Times New Roman"/>
        </w:rPr>
        <w:t xml:space="preserve">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от 30.08.2013 № 1015</w:t>
      </w:r>
      <w:r w:rsidR="00850B45" w:rsidRPr="00D040F8">
        <w:rPr>
          <w:rFonts w:ascii="Times New Roman" w:hAnsi="Times New Roman" w:cs="Times New Roman"/>
        </w:rPr>
        <w:t>,</w:t>
      </w:r>
      <w:r w:rsidRPr="00D040F8">
        <w:rPr>
          <w:rFonts w:ascii="Times New Roman" w:hAnsi="Times New Roman" w:cs="Times New Roman"/>
        </w:rPr>
        <w:t xml:space="preserve"> и Уставом муниципального общеобразовательного учреждения </w:t>
      </w:r>
      <w:r w:rsidR="00D040F8">
        <w:rPr>
          <w:rFonts w:ascii="Times New Roman" w:hAnsi="Times New Roman" w:cs="Times New Roman"/>
        </w:rPr>
        <w:t>Пречистенской средней школы</w:t>
      </w:r>
      <w:r w:rsidRPr="00D040F8">
        <w:rPr>
          <w:rFonts w:ascii="Times New Roman" w:hAnsi="Times New Roman" w:cs="Times New Roman"/>
        </w:rPr>
        <w:t xml:space="preserve"> (далее – школа).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>1.2. 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</w:t>
      </w:r>
      <w:bookmarkStart w:id="0" w:name="_GoBack"/>
      <w:bookmarkEnd w:id="0"/>
      <w:r w:rsidRPr="00D040F8">
        <w:rPr>
          <w:rFonts w:ascii="Times New Roman" w:hAnsi="Times New Roman" w:cs="Times New Roman"/>
        </w:rPr>
        <w:t>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>1.3. Текущий контроль успеваемости и результаты промежуточной аттестации являются частью системы внутришкольного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>1.4. 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9C5765" w:rsidRPr="00D040F8" w:rsidRDefault="009C5765" w:rsidP="00D040F8">
      <w:pPr>
        <w:widowControl w:val="0"/>
        <w:ind w:right="-1"/>
        <w:jc w:val="center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  <w:b/>
        </w:rPr>
        <w:t>2. Текущий контроль успеваемости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>2.2. Текущий контроль успеваемости обучающихся осуществляется в целях:</w:t>
      </w:r>
      <w:r w:rsidRPr="00D040F8">
        <w:rPr>
          <w:rFonts w:ascii="Times New Roman" w:hAnsi="Times New Roman" w:cs="Times New Roman"/>
        </w:rPr>
        <w:br/>
        <w:t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  <w:r w:rsidRPr="00D040F8">
        <w:rPr>
          <w:rFonts w:ascii="Times New Roman" w:hAnsi="Times New Roman" w:cs="Times New Roman"/>
        </w:rPr>
        <w:br/>
        <w:t>– 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  <w:r w:rsidRPr="00D040F8">
        <w:rPr>
          <w:rFonts w:ascii="Times New Roman" w:hAnsi="Times New Roman" w:cs="Times New Roman"/>
        </w:rPr>
        <w:br/>
        <w:t>– предупреждения неуспеваемости.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>2.3. Текущий контроль успеваемости провод</w:t>
      </w:r>
      <w:r w:rsidR="007633BD">
        <w:rPr>
          <w:rFonts w:ascii="Times New Roman" w:hAnsi="Times New Roman" w:cs="Times New Roman"/>
        </w:rPr>
        <w:t>ится для всех обучающихся школы</w:t>
      </w:r>
      <w:r w:rsidRPr="00D040F8">
        <w:rPr>
          <w:rFonts w:ascii="Times New Roman" w:hAnsi="Times New Roman" w:cs="Times New Roman"/>
        </w:rPr>
        <w:t>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lastRenderedPageBreak/>
        <w:t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  <w:r w:rsidRPr="00D040F8">
        <w:rPr>
          <w:rFonts w:ascii="Times New Roman" w:hAnsi="Times New Roman" w:cs="Times New Roman"/>
        </w:rPr>
        <w:br/>
      </w:r>
      <w:bookmarkStart w:id="1" w:name="_Hlk529794893"/>
      <w:r w:rsidRPr="00D040F8">
        <w:rPr>
          <w:rFonts w:ascii="Times New Roman" w:hAnsi="Times New Roman" w:cs="Times New Roman"/>
        </w:rPr>
        <w:t>– </w:t>
      </w:r>
      <w:bookmarkEnd w:id="1"/>
      <w:r w:rsidRPr="00D040F8">
        <w:rPr>
          <w:rFonts w:ascii="Times New Roman" w:hAnsi="Times New Roman" w:cs="Times New Roman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r w:rsidRPr="00D040F8">
        <w:rPr>
          <w:rFonts w:ascii="Times New Roman" w:hAnsi="Times New Roman" w:cs="Times New Roman"/>
        </w:rPr>
        <w:br/>
        <w:t>– устного ответа, в том числе в форме опроса, защиты проекта, реферата или творческой работы, работы на семинаре, практикуме;</w:t>
      </w:r>
      <w:r w:rsidRPr="00D040F8">
        <w:rPr>
          <w:rFonts w:ascii="Times New Roman" w:hAnsi="Times New Roman" w:cs="Times New Roman"/>
        </w:rPr>
        <w:br/>
        <w:t>– диагностики образовательных достижений обучающихся (стартовой, промежуточной, итоговой);</w:t>
      </w:r>
      <w:r w:rsidRPr="00D040F8">
        <w:rPr>
          <w:rFonts w:ascii="Times New Roman" w:hAnsi="Times New Roman" w:cs="Times New Roman"/>
        </w:rPr>
        <w:br/>
        <w:t>– иных формах, предусмотренных учебным планом (индивидуальным учебным планом).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 xml:space="preserve">2.5. Текущий контроль успеваемости обучающихся первого класса в течение учебного года осуществляется без балльного оценивания </w:t>
      </w:r>
      <w:r w:rsidR="00C85E53" w:rsidRPr="00D040F8">
        <w:rPr>
          <w:rFonts w:ascii="Times New Roman" w:hAnsi="Times New Roman" w:cs="Times New Roman"/>
        </w:rPr>
        <w:t>знаний</w:t>
      </w:r>
      <w:r w:rsidRPr="00D040F8">
        <w:rPr>
          <w:rFonts w:ascii="Times New Roman" w:hAnsi="Times New Roman" w:cs="Times New Roman"/>
        </w:rPr>
        <w:t xml:space="preserve">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</w:t>
      </w:r>
      <w:r w:rsidR="002B5306" w:rsidRPr="00D040F8">
        <w:rPr>
          <w:rFonts w:ascii="Times New Roman" w:hAnsi="Times New Roman" w:cs="Times New Roman"/>
        </w:rPr>
        <w:t>ые</w:t>
      </w:r>
      <w:r w:rsidRPr="00D040F8">
        <w:rPr>
          <w:rFonts w:ascii="Times New Roman" w:hAnsi="Times New Roman" w:cs="Times New Roman"/>
        </w:rPr>
        <w:t xml:space="preserve">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9C5765" w:rsidRPr="00D040F8" w:rsidRDefault="009C5765" w:rsidP="00D040F8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D040F8">
        <w:rPr>
          <w:rFonts w:ascii="Times New Roman" w:hAnsi="Times New Roman" w:cs="Times New Roman"/>
        </w:rPr>
        <w:t>2.8. Текущий контроль успеваемости по итогам четверти</w:t>
      </w:r>
      <w:r w:rsidR="00BD6B62" w:rsidRPr="00D040F8">
        <w:rPr>
          <w:rFonts w:ascii="Times New Roman" w:hAnsi="Times New Roman" w:cs="Times New Roman"/>
        </w:rPr>
        <w:t xml:space="preserve"> (полугодия)</w:t>
      </w:r>
      <w:r w:rsidRPr="00D040F8">
        <w:rPr>
          <w:rFonts w:ascii="Times New Roman" w:hAnsi="Times New Roman" w:cs="Times New Roman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 </w:t>
      </w:r>
      <w:r w:rsidR="00CD4FF2" w:rsidRPr="00D040F8">
        <w:rPr>
          <w:rFonts w:ascii="Times New Roman" w:hAnsi="Times New Roman" w:cs="Times New Roman"/>
        </w:rPr>
        <w:t>с учетом всех отметок за учебный период.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 xml:space="preserve">2.9. Педагогический работник, проводящий текущий контроль успеваемости, обеспечивает повторное написание </w:t>
      </w:r>
      <w:r w:rsidR="00CD4FF2" w:rsidRPr="009D6EA3">
        <w:rPr>
          <w:rFonts w:ascii="Times New Roman" w:hAnsi="Times New Roman" w:cs="Times New Roman"/>
        </w:rPr>
        <w:t>контрольной</w:t>
      </w:r>
      <w:r w:rsidRPr="009D6EA3">
        <w:rPr>
          <w:rFonts w:ascii="Times New Roman" w:hAnsi="Times New Roman" w:cs="Times New Roman"/>
        </w:rPr>
        <w:t xml:space="preserve"> работы обучающимися, получившими неудовлетворительную оценку за </w:t>
      </w:r>
      <w:r w:rsidR="00CD4FF2" w:rsidRPr="009D6EA3">
        <w:rPr>
          <w:rFonts w:ascii="Times New Roman" w:hAnsi="Times New Roman" w:cs="Times New Roman"/>
        </w:rPr>
        <w:t>контрольную</w:t>
      </w:r>
      <w:r w:rsidRPr="009D6EA3">
        <w:rPr>
          <w:rFonts w:ascii="Times New Roman" w:hAnsi="Times New Roman" w:cs="Times New Roman"/>
        </w:rPr>
        <w:t xml:space="preserve"> работу, и проведение текущего контроля успеваемости по итогам четверти для отсутствовавших ранее обучающихся.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2.10. В целях создания условий, отвечающих физиологическим особенностям учащихся, не допускается проведение</w:t>
      </w:r>
      <w:r w:rsidR="00CD4FF2" w:rsidRPr="009D6EA3">
        <w:rPr>
          <w:rFonts w:ascii="Times New Roman" w:hAnsi="Times New Roman" w:cs="Times New Roman"/>
        </w:rPr>
        <w:t xml:space="preserve"> текущего контроля успеваемости</w:t>
      </w:r>
      <w:r w:rsidRPr="009D6EA3">
        <w:rPr>
          <w:rFonts w:ascii="Times New Roman" w:hAnsi="Times New Roman" w:cs="Times New Roman"/>
        </w:rPr>
        <w:t> в первый учебный день после длительного пропуска занятий для обучающихся, не посещавших занятия по уважительной причине</w:t>
      </w:r>
      <w:r w:rsidR="00CD4FF2" w:rsidRPr="009D6EA3">
        <w:rPr>
          <w:rFonts w:ascii="Times New Roman" w:hAnsi="Times New Roman" w:cs="Times New Roman"/>
        </w:rPr>
        <w:t>, с выставлением неудовлетворительной отметки</w:t>
      </w:r>
      <w:r w:rsidRPr="009D6EA3">
        <w:rPr>
          <w:rFonts w:ascii="Times New Roman" w:hAnsi="Times New Roman" w:cs="Times New Roman"/>
        </w:rPr>
        <w:t>.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Не допускается проведение более:</w:t>
      </w:r>
      <w:r w:rsidRPr="009D6EA3">
        <w:rPr>
          <w:rFonts w:ascii="Times New Roman" w:hAnsi="Times New Roman" w:cs="Times New Roman"/>
        </w:rPr>
        <w:br/>
        <w:t>– одной контрольной (проверочной) работы в день в начальной школе;</w:t>
      </w:r>
      <w:r w:rsidRPr="009D6EA3">
        <w:rPr>
          <w:rFonts w:ascii="Times New Roman" w:hAnsi="Times New Roman" w:cs="Times New Roman"/>
        </w:rPr>
        <w:br/>
        <w:t>– двух контрольных (проверочных) работ в день в средней и старшей школе.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</w:t>
      </w:r>
      <w:r w:rsidRPr="009D6EA3">
        <w:rPr>
          <w:rFonts w:ascii="Times New Roman" w:hAnsi="Times New Roman" w:cs="Times New Roman"/>
        </w:rPr>
        <w:lastRenderedPageBreak/>
        <w:t>дому</w:t>
      </w:r>
      <w:r w:rsidR="002B5306" w:rsidRPr="009D6EA3">
        <w:rPr>
          <w:rFonts w:ascii="Times New Roman" w:hAnsi="Times New Roman" w:cs="Times New Roman"/>
        </w:rPr>
        <w:t>,</w:t>
      </w:r>
      <w:r w:rsidRPr="009D6EA3">
        <w:rPr>
          <w:rFonts w:ascii="Times New Roman" w:hAnsi="Times New Roman" w:cs="Times New Roman"/>
        </w:rPr>
        <w:t xml:space="preserve">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</w:t>
      </w:r>
      <w:r w:rsidR="002B5306" w:rsidRPr="009D6EA3">
        <w:rPr>
          <w:rFonts w:ascii="Times New Roman" w:hAnsi="Times New Roman" w:cs="Times New Roman"/>
        </w:rPr>
        <w:t>,</w:t>
      </w:r>
      <w:r w:rsidRPr="009D6EA3">
        <w:rPr>
          <w:rFonts w:ascii="Times New Roman" w:hAnsi="Times New Roman" w:cs="Times New Roman"/>
        </w:rPr>
        <w:t xml:space="preserve">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1A1BDF" w:rsidRPr="009D6EA3" w:rsidRDefault="001A1BDF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2.13. Текущий контроль в рамках внеурочной деятельности определяется ее моделью, формой организации занятий, особенностями выбранного направления; оценивание внеучебных достижений обучающихся осуществляется согласно программам внеурочной деятельности обучающихся.</w:t>
      </w:r>
    </w:p>
    <w:p w:rsidR="001A1BDF" w:rsidRPr="009D6EA3" w:rsidRDefault="009C5765" w:rsidP="009D6EA3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2.14. Отметки за четверть</w:t>
      </w:r>
      <w:r w:rsidR="00CD4FF2" w:rsidRPr="009D6EA3">
        <w:rPr>
          <w:rFonts w:ascii="Times New Roman" w:hAnsi="Times New Roman" w:cs="Times New Roman"/>
        </w:rPr>
        <w:t xml:space="preserve"> (полугодие)</w:t>
      </w:r>
      <w:r w:rsidRPr="009D6EA3">
        <w:rPr>
          <w:rFonts w:ascii="Times New Roman" w:hAnsi="Times New Roman" w:cs="Times New Roman"/>
        </w:rPr>
        <w:t xml:space="preserve">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</w:t>
      </w:r>
      <w:r w:rsidR="00CD4FF2" w:rsidRPr="009D6EA3">
        <w:rPr>
          <w:rFonts w:ascii="Times New Roman" w:hAnsi="Times New Roman" w:cs="Times New Roman"/>
        </w:rPr>
        <w:t>всех отметок</w:t>
      </w:r>
      <w:r w:rsidRPr="009D6EA3">
        <w:rPr>
          <w:rFonts w:ascii="Times New Roman" w:hAnsi="Times New Roman" w:cs="Times New Roman"/>
        </w:rPr>
        <w:t xml:space="preserve">, и выставляются всем обучающимся </w:t>
      </w:r>
      <w:r w:rsidR="00CD4FF2" w:rsidRPr="009D6EA3">
        <w:rPr>
          <w:rFonts w:ascii="Times New Roman" w:hAnsi="Times New Roman" w:cs="Times New Roman"/>
        </w:rPr>
        <w:t>2-11 классов</w:t>
      </w:r>
      <w:r w:rsidRPr="009D6EA3">
        <w:rPr>
          <w:rFonts w:ascii="Times New Roman" w:hAnsi="Times New Roman" w:cs="Times New Roman"/>
        </w:rPr>
        <w:t xml:space="preserve"> в журнал успеваемости целыми числами в соответствии с правилами математического округления.</w:t>
      </w:r>
      <w:r w:rsidR="001A1BDF" w:rsidRPr="009D6EA3">
        <w:rPr>
          <w:rFonts w:ascii="Times New Roman" w:hAnsi="Times New Roman" w:cs="Times New Roman"/>
        </w:rPr>
        <w:t xml:space="preserve"> Качественно, без фиксации достижений учащихся в виде отметок по пятибалльной системе</w:t>
      </w:r>
      <w:r w:rsidR="009D6EA3">
        <w:rPr>
          <w:rFonts w:ascii="Times New Roman" w:hAnsi="Times New Roman" w:cs="Times New Roman"/>
        </w:rPr>
        <w:t xml:space="preserve"> </w:t>
      </w:r>
      <w:r w:rsidR="001A1BDF" w:rsidRPr="009D6EA3">
        <w:rPr>
          <w:rFonts w:ascii="Times New Roman" w:hAnsi="Times New Roman" w:cs="Times New Roman"/>
        </w:rPr>
        <w:t xml:space="preserve">в 4 классе по предмету «Основы религиозных культур и светской этики»;  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2.15. Обучающимся, пропустившим по уважительной причине, подтвержденной соответствующими документами, более 50</w:t>
      </w:r>
      <w:r w:rsidR="0046369C" w:rsidRPr="009D6EA3">
        <w:rPr>
          <w:rFonts w:ascii="Times New Roman" w:hAnsi="Times New Roman" w:cs="Times New Roman"/>
        </w:rPr>
        <w:t> процентов</w:t>
      </w:r>
      <w:r w:rsidRPr="009D6EA3">
        <w:rPr>
          <w:rFonts w:ascii="Times New Roman" w:hAnsi="Times New Roman" w:cs="Times New Roman"/>
        </w:rPr>
        <w:t xml:space="preserve"> учебного времени, отметка за четверть</w:t>
      </w:r>
      <w:r w:rsidR="00CD4FF2" w:rsidRPr="009D6EA3">
        <w:rPr>
          <w:rFonts w:ascii="Times New Roman" w:hAnsi="Times New Roman" w:cs="Times New Roman"/>
        </w:rPr>
        <w:t xml:space="preserve"> (полугодие) </w:t>
      </w:r>
      <w:r w:rsidRPr="009D6EA3">
        <w:rPr>
          <w:rFonts w:ascii="Times New Roman" w:hAnsi="Times New Roman" w:cs="Times New Roman"/>
        </w:rPr>
        <w:t>не выставляется</w:t>
      </w:r>
      <w:r w:rsidR="00CD4FF2" w:rsidRPr="009D6EA3">
        <w:rPr>
          <w:rFonts w:ascii="Times New Roman" w:hAnsi="Times New Roman" w:cs="Times New Roman"/>
        </w:rPr>
        <w:t>,</w:t>
      </w:r>
      <w:r w:rsidRPr="009D6EA3">
        <w:rPr>
          <w:rFonts w:ascii="Times New Roman" w:hAnsi="Times New Roman" w:cs="Times New Roman"/>
        </w:rPr>
        <w:t xml:space="preserve"> </w:t>
      </w:r>
      <w:r w:rsidR="00CD4FF2" w:rsidRPr="009D6EA3">
        <w:rPr>
          <w:rFonts w:ascii="Times New Roman" w:hAnsi="Times New Roman" w:cs="Times New Roman"/>
        </w:rPr>
        <w:t>аттестация продлевается по согласованию с родителями (законными представителями).</w:t>
      </w:r>
    </w:p>
    <w:p w:rsidR="009C5765" w:rsidRPr="009D6EA3" w:rsidRDefault="009C5765" w:rsidP="00741866">
      <w:pPr>
        <w:widowControl w:val="0"/>
        <w:ind w:right="-1"/>
        <w:jc w:val="center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  <w:b/>
        </w:rPr>
        <w:t>3. Промежуточная аттестация обучающихся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3.2. Промежуточная аттестация обучающихся осуществляется в целях:</w:t>
      </w:r>
      <w:r w:rsidRPr="009D6EA3">
        <w:rPr>
          <w:rFonts w:ascii="Times New Roman" w:hAnsi="Times New Roman" w:cs="Times New Roman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9D6EA3">
        <w:rPr>
          <w:rFonts w:ascii="Times New Roman" w:hAnsi="Times New Roman" w:cs="Times New Roman"/>
        </w:rPr>
        <w:br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  <w:r w:rsidRPr="009D6EA3">
        <w:rPr>
          <w:rFonts w:ascii="Times New Roman" w:hAnsi="Times New Roman" w:cs="Times New Roman"/>
        </w:rPr>
        <w:br/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  <w:r w:rsidRPr="009D6EA3">
        <w:rPr>
          <w:rFonts w:ascii="Times New Roman" w:hAnsi="Times New Roman" w:cs="Times New Roman"/>
        </w:rPr>
        <w:br/>
        <w:t>– оценки динамики индивидуальных образовательных достижений.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3.3. Промежуточная аттестация проводится для всех обучающихся школы.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соответствующего уровня (индивидуальным учебным планом).</w:t>
      </w:r>
    </w:p>
    <w:p w:rsidR="009C5765" w:rsidRPr="009D6EA3" w:rsidRDefault="009C5765" w:rsidP="009D6EA3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</w:t>
      </w:r>
      <w:r w:rsidR="0046369C" w:rsidRPr="009D6EA3">
        <w:rPr>
          <w:rFonts w:ascii="Times New Roman" w:hAnsi="Times New Roman" w:cs="Times New Roman"/>
        </w:rPr>
        <w:t>м</w:t>
      </w:r>
      <w:r w:rsidR="00641E31">
        <w:rPr>
          <w:rFonts w:ascii="Times New Roman" w:hAnsi="Times New Roman" w:cs="Times New Roman"/>
        </w:rPr>
        <w:t xml:space="preserve"> учебным планом, </w:t>
      </w:r>
      <w:r w:rsidR="00641E31" w:rsidRPr="009D6EA3">
        <w:rPr>
          <w:rFonts w:ascii="Times New Roman" w:hAnsi="Times New Roman" w:cs="Times New Roman"/>
        </w:rPr>
        <w:t>и выставляются всем обучающимся 2-11 классов в журнал успеваемости целыми числами в соответствии с правилами математического округления</w:t>
      </w:r>
      <w:r w:rsidR="00641E31">
        <w:rPr>
          <w:rFonts w:ascii="Times New Roman" w:hAnsi="Times New Roman" w:cs="Times New Roman"/>
        </w:rPr>
        <w:t>.</w:t>
      </w:r>
    </w:p>
    <w:p w:rsidR="009C5765" w:rsidRPr="009D6EA3" w:rsidRDefault="009C5765" w:rsidP="00032E56">
      <w:pPr>
        <w:ind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t xml:space="preserve"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</w:t>
      </w:r>
      <w:r w:rsidR="00F90B35">
        <w:rPr>
          <w:rFonts w:ascii="Times New Roman" w:hAnsi="Times New Roman" w:cs="Times New Roman"/>
        </w:rPr>
        <w:t xml:space="preserve">за учебный год </w:t>
      </w:r>
      <w:r w:rsidRPr="009D6EA3">
        <w:rPr>
          <w:rFonts w:ascii="Times New Roman" w:hAnsi="Times New Roman" w:cs="Times New Roman"/>
        </w:rPr>
        <w:t xml:space="preserve">в </w:t>
      </w:r>
      <w:r w:rsidRPr="00032E56">
        <w:rPr>
          <w:rFonts w:ascii="Times New Roman" w:hAnsi="Times New Roman" w:cs="Times New Roman"/>
          <w:b/>
        </w:rPr>
        <w:t>форме</w:t>
      </w:r>
      <w:r w:rsidRPr="00032E56">
        <w:rPr>
          <w:rFonts w:ascii="Times New Roman" w:hAnsi="Times New Roman" w:cs="Times New Roman"/>
        </w:rPr>
        <w:t xml:space="preserve"> </w:t>
      </w:r>
      <w:r w:rsidR="007633BD" w:rsidRPr="00032E56">
        <w:rPr>
          <w:rFonts w:ascii="Times New Roman" w:hAnsi="Times New Roman"/>
          <w:b/>
        </w:rPr>
        <w:t>интегрированного зачета</w:t>
      </w:r>
      <w:r w:rsidR="00032E56" w:rsidRPr="00032E56">
        <w:rPr>
          <w:rFonts w:ascii="Times New Roman" w:hAnsi="Times New Roman"/>
        </w:rPr>
        <w:t>.</w:t>
      </w:r>
      <w:r w:rsidR="007633BD" w:rsidRPr="007633BD">
        <w:rPr>
          <w:rFonts w:ascii="Times New Roman" w:hAnsi="Times New Roman"/>
          <w:color w:val="FF0000"/>
        </w:rPr>
        <w:t xml:space="preserve"> </w:t>
      </w:r>
      <w:r w:rsidR="00032E56" w:rsidRPr="00032E56">
        <w:rPr>
          <w:rFonts w:ascii="Times New Roman" w:hAnsi="Times New Roman" w:cs="Times New Roman"/>
        </w:rPr>
        <w:t>Интегрированный зачет предполагает выставление отметки, полученной как среднее арифметическое</w:t>
      </w:r>
      <w:r w:rsidR="00032E56">
        <w:rPr>
          <w:rFonts w:ascii="Times New Roman" w:hAnsi="Times New Roman" w:cs="Times New Roman"/>
        </w:rPr>
        <w:t xml:space="preserve"> </w:t>
      </w:r>
      <w:r w:rsidR="00032E56" w:rsidRPr="00032E56">
        <w:rPr>
          <w:rFonts w:ascii="Times New Roman" w:hAnsi="Times New Roman" w:cs="Times New Roman"/>
        </w:rPr>
        <w:t>отметок за четверти/полугодия</w:t>
      </w:r>
      <w:r w:rsidR="00032E56">
        <w:rPr>
          <w:rFonts w:ascii="Times New Roman" w:hAnsi="Times New Roman" w:cs="Times New Roman"/>
        </w:rPr>
        <w:t xml:space="preserve"> </w:t>
      </w:r>
      <w:r w:rsidRPr="009D6EA3">
        <w:rPr>
          <w:rFonts w:ascii="Times New Roman" w:hAnsi="Times New Roman" w:cs="Times New Roman"/>
        </w:rPr>
        <w:t>по учебным предметам, курсам, дисциплинам (модулям) и иным видам учебной деятельности, предусмотренны</w:t>
      </w:r>
      <w:r w:rsidR="0046369C" w:rsidRPr="009D6EA3">
        <w:rPr>
          <w:rFonts w:ascii="Times New Roman" w:hAnsi="Times New Roman" w:cs="Times New Roman"/>
        </w:rPr>
        <w:t>м</w:t>
      </w:r>
      <w:r w:rsidRPr="009D6EA3">
        <w:rPr>
          <w:rFonts w:ascii="Times New Roman" w:hAnsi="Times New Roman" w:cs="Times New Roman"/>
        </w:rPr>
        <w:t xml:space="preserve"> учебным планом.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9D6EA3">
        <w:rPr>
          <w:rFonts w:ascii="Times New Roman" w:hAnsi="Times New Roman" w:cs="Times New Roman"/>
        </w:rPr>
        <w:lastRenderedPageBreak/>
        <w:t>3.6. Промежуточная аттестация обучающихся осуществляется по пятибалльной системе оценивания.</w:t>
      </w:r>
    </w:p>
    <w:p w:rsidR="009C5765" w:rsidRPr="00CF163C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CF163C">
        <w:rPr>
          <w:rFonts w:ascii="Times New Roman" w:hAnsi="Times New Roman" w:cs="Times New Roman"/>
        </w:rPr>
        <w:t xml:space="preserve">3.7. Отметки за </w:t>
      </w:r>
      <w:r w:rsidR="00CF163C" w:rsidRPr="00CF163C">
        <w:rPr>
          <w:rFonts w:ascii="Times New Roman" w:hAnsi="Times New Roman" w:cs="Times New Roman"/>
        </w:rPr>
        <w:t>промежуточную аттестацию</w:t>
      </w:r>
      <w:r w:rsidRPr="00CF163C">
        <w:rPr>
          <w:rFonts w:ascii="Times New Roman" w:hAnsi="Times New Roman" w:cs="Times New Roman"/>
        </w:rPr>
        <w:t xml:space="preserve"> фиксируются педагогическим работником в журнале успеваемости </w:t>
      </w:r>
      <w:r w:rsidR="00D809DF" w:rsidRPr="00CF163C">
        <w:rPr>
          <w:rFonts w:ascii="Times New Roman" w:hAnsi="Times New Roman" w:cs="Times New Roman"/>
        </w:rPr>
        <w:t xml:space="preserve">в графе «ПА» 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3.</w:t>
      </w:r>
      <w:r w:rsidR="00CF163C">
        <w:rPr>
          <w:rFonts w:ascii="Times New Roman" w:hAnsi="Times New Roman" w:cs="Times New Roman"/>
        </w:rPr>
        <w:t>8</w:t>
      </w:r>
      <w:r w:rsidRPr="00490D00">
        <w:rPr>
          <w:rFonts w:ascii="Times New Roman" w:hAnsi="Times New Roman" w:cs="Times New Roman"/>
        </w:rPr>
        <w:t>. Промежуточн</w:t>
      </w:r>
      <w:r w:rsidR="0046369C" w:rsidRPr="00490D00">
        <w:rPr>
          <w:rFonts w:ascii="Times New Roman" w:hAnsi="Times New Roman" w:cs="Times New Roman"/>
        </w:rPr>
        <w:t>ую</w:t>
      </w:r>
      <w:r w:rsidRPr="00490D00">
        <w:rPr>
          <w:rFonts w:ascii="Times New Roman" w:hAnsi="Times New Roman" w:cs="Times New Roman"/>
        </w:rPr>
        <w:t xml:space="preserve"> аттестаци</w:t>
      </w:r>
      <w:r w:rsidR="0046369C" w:rsidRPr="00490D00">
        <w:rPr>
          <w:rFonts w:ascii="Times New Roman" w:hAnsi="Times New Roman" w:cs="Times New Roman"/>
        </w:rPr>
        <w:t>ю</w:t>
      </w:r>
      <w:r w:rsidRPr="00490D00">
        <w:rPr>
          <w:rFonts w:ascii="Times New Roman" w:hAnsi="Times New Roman" w:cs="Times New Roman"/>
        </w:rPr>
        <w:t xml:space="preserve"> обучающихся, нуждающихся в длительном лечении, для которых организовано освоение основных общеобразовательных программ на дому</w:t>
      </w:r>
      <w:r w:rsidR="0046369C" w:rsidRPr="00490D00">
        <w:rPr>
          <w:rFonts w:ascii="Times New Roman" w:hAnsi="Times New Roman" w:cs="Times New Roman"/>
        </w:rPr>
        <w:t>,</w:t>
      </w:r>
      <w:r w:rsidRPr="00490D00">
        <w:rPr>
          <w:rFonts w:ascii="Times New Roman" w:hAnsi="Times New Roman" w:cs="Times New Roman"/>
        </w:rPr>
        <w:t xml:space="preserve"> осуществляют педагогические работники школы. Отметки по установленн</w:t>
      </w:r>
      <w:r w:rsidR="00CF163C">
        <w:rPr>
          <w:rFonts w:ascii="Times New Roman" w:hAnsi="Times New Roman" w:cs="Times New Roman"/>
        </w:rPr>
        <w:t>ой</w:t>
      </w:r>
      <w:r w:rsidRPr="00490D00">
        <w:rPr>
          <w:rFonts w:ascii="Times New Roman" w:hAnsi="Times New Roman" w:cs="Times New Roman"/>
        </w:rPr>
        <w:t xml:space="preserve"> форм</w:t>
      </w:r>
      <w:r w:rsidR="00CF163C">
        <w:rPr>
          <w:rFonts w:ascii="Times New Roman" w:hAnsi="Times New Roman" w:cs="Times New Roman"/>
        </w:rPr>
        <w:t>е</w:t>
      </w:r>
      <w:r w:rsidRPr="00490D00">
        <w:rPr>
          <w:rFonts w:ascii="Times New Roman" w:hAnsi="Times New Roman" w:cs="Times New Roman"/>
        </w:rPr>
        <w:t xml:space="preserve"> промежуточной аттестации обучающихся фиксируются в журнале</w:t>
      </w:r>
      <w:r w:rsidR="00CF163C">
        <w:rPr>
          <w:rFonts w:ascii="Times New Roman" w:hAnsi="Times New Roman" w:cs="Times New Roman"/>
        </w:rPr>
        <w:t>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3.</w:t>
      </w:r>
      <w:r w:rsidR="00CF163C">
        <w:rPr>
          <w:rFonts w:ascii="Times New Roman" w:hAnsi="Times New Roman" w:cs="Times New Roman"/>
        </w:rPr>
        <w:t>9</w:t>
      </w:r>
      <w:r w:rsidRPr="00490D00">
        <w:rPr>
          <w:rFonts w:ascii="Times New Roman" w:hAnsi="Times New Roman" w:cs="Times New Roman"/>
        </w:rPr>
        <w:t>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</w:t>
      </w:r>
      <w:r w:rsidR="0046369C" w:rsidRPr="00490D00">
        <w:rPr>
          <w:rFonts w:ascii="Times New Roman" w:hAnsi="Times New Roman" w:cs="Times New Roman"/>
        </w:rPr>
        <w:t>,</w:t>
      </w:r>
      <w:r w:rsidRPr="00490D00">
        <w:rPr>
          <w:rFonts w:ascii="Times New Roman" w:hAnsi="Times New Roman" w:cs="Times New Roman"/>
        </w:rPr>
        <w:t xml:space="preserve">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032E56" w:rsidRPr="00032E56" w:rsidRDefault="009C5765" w:rsidP="008A1545">
      <w:pPr>
        <w:ind w:firstLine="567"/>
        <w:rPr>
          <w:rFonts w:ascii="Times New Roman" w:hAnsi="Times New Roman" w:cs="Times New Roman"/>
        </w:rPr>
      </w:pPr>
      <w:r w:rsidRPr="008A1545">
        <w:rPr>
          <w:rFonts w:ascii="Times New Roman" w:hAnsi="Times New Roman" w:cs="Times New Roman"/>
        </w:rPr>
        <w:t>3.1</w:t>
      </w:r>
      <w:r w:rsidR="00CF163C">
        <w:rPr>
          <w:rFonts w:ascii="Times New Roman" w:hAnsi="Times New Roman" w:cs="Times New Roman"/>
        </w:rPr>
        <w:t>0</w:t>
      </w:r>
      <w:r w:rsidRPr="008A1545">
        <w:rPr>
          <w:rFonts w:ascii="Times New Roman" w:hAnsi="Times New Roman" w:cs="Times New Roman"/>
        </w:rPr>
        <w:t>.</w:t>
      </w:r>
      <w:r w:rsidRPr="00F106DF">
        <w:rPr>
          <w:rFonts w:ascii="Times New Roman" w:hAnsi="Times New Roman" w:cs="Times New Roman"/>
          <w:color w:val="1F497D"/>
        </w:rPr>
        <w:t> </w:t>
      </w:r>
      <w:r w:rsidRPr="008A1545">
        <w:rPr>
          <w:rFonts w:ascii="Times New Roman" w:hAnsi="Times New Roman" w:cs="Times New Roman"/>
        </w:rPr>
        <w:t xml:space="preserve">Годовые отметки по каждому учебному предмету, курсу, дисциплине (модулю) и иным видам учебной деятельности, предусмотренных учебным планом, </w:t>
      </w:r>
      <w:r w:rsidR="00032E56" w:rsidRPr="00032E56">
        <w:rPr>
          <w:rFonts w:ascii="Times New Roman" w:hAnsi="Times New Roman" w:cs="Times New Roman"/>
        </w:rPr>
        <w:t>дублиру</w:t>
      </w:r>
      <w:r w:rsidR="008A1545" w:rsidRPr="008A1545">
        <w:rPr>
          <w:rFonts w:ascii="Times New Roman" w:hAnsi="Times New Roman" w:cs="Times New Roman"/>
        </w:rPr>
        <w:t>ю</w:t>
      </w:r>
      <w:r w:rsidR="00032E56" w:rsidRPr="00032E56">
        <w:rPr>
          <w:rFonts w:ascii="Times New Roman" w:hAnsi="Times New Roman" w:cs="Times New Roman"/>
        </w:rPr>
        <w:t>т отметк</w:t>
      </w:r>
      <w:r w:rsidR="008A1545" w:rsidRPr="008A1545">
        <w:rPr>
          <w:rFonts w:ascii="Times New Roman" w:hAnsi="Times New Roman" w:cs="Times New Roman"/>
        </w:rPr>
        <w:t>и</w:t>
      </w:r>
      <w:r w:rsidR="00032E56" w:rsidRPr="00032E56">
        <w:rPr>
          <w:rFonts w:ascii="Times New Roman" w:hAnsi="Times New Roman" w:cs="Times New Roman"/>
        </w:rPr>
        <w:t xml:space="preserve"> за промежуточную аттестацию.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3.1</w:t>
      </w:r>
      <w:r w:rsidR="00CF163C">
        <w:rPr>
          <w:rFonts w:ascii="Times New Roman" w:hAnsi="Times New Roman" w:cs="Times New Roman"/>
        </w:rPr>
        <w:t>1</w:t>
      </w:r>
      <w:r w:rsidRPr="00490D00">
        <w:rPr>
          <w:rFonts w:ascii="Times New Roman" w:hAnsi="Times New Roman" w:cs="Times New Roman"/>
        </w:rPr>
        <w:t>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</w:t>
      </w:r>
      <w:r w:rsidR="00883AC9" w:rsidRPr="00490D00">
        <w:rPr>
          <w:rFonts w:ascii="Times New Roman" w:hAnsi="Times New Roman" w:cs="Times New Roman"/>
        </w:rPr>
        <w:t>м</w:t>
      </w:r>
      <w:r w:rsidRPr="00490D00">
        <w:rPr>
          <w:rFonts w:ascii="Times New Roman" w:hAnsi="Times New Roman" w:cs="Times New Roman"/>
        </w:rPr>
        <w:t xml:space="preserve">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9C5765" w:rsidRPr="00490D00" w:rsidRDefault="009C5765" w:rsidP="00741866">
      <w:pPr>
        <w:widowControl w:val="0"/>
        <w:ind w:right="-1"/>
        <w:jc w:val="center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  <w:b/>
        </w:rPr>
        <w:t>4. Промежуточная и государственная итоговая аттестация экстернов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4.1.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4.2.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</w:t>
      </w:r>
      <w:r w:rsidR="00883AC9" w:rsidRPr="00490D00">
        <w:rPr>
          <w:rFonts w:ascii="Times New Roman" w:hAnsi="Times New Roman" w:cs="Times New Roman"/>
        </w:rPr>
        <w:t>ю</w:t>
      </w:r>
      <w:r w:rsidRPr="00490D00">
        <w:rPr>
          <w:rFonts w:ascii="Times New Roman" w:hAnsi="Times New Roman" w:cs="Times New Roman"/>
        </w:rPr>
        <w:t>тся экстерны, не имеющие академической задолженности и в полном объеме выполнивши</w:t>
      </w:r>
      <w:r w:rsidR="00883AC9" w:rsidRPr="00490D00">
        <w:rPr>
          <w:rFonts w:ascii="Times New Roman" w:hAnsi="Times New Roman" w:cs="Times New Roman"/>
        </w:rPr>
        <w:t>е</w:t>
      </w:r>
      <w:r w:rsidRPr="00490D00">
        <w:rPr>
          <w:rFonts w:ascii="Times New Roman" w:hAnsi="Times New Roman" w:cs="Times New Roman"/>
        </w:rPr>
        <w:t xml:space="preserve"> учебный план или индивидуальный учебный план.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4.3. Экстерны при прохождении промежуточной и государственн</w:t>
      </w:r>
      <w:r w:rsidR="00883AC9" w:rsidRPr="00490D00">
        <w:rPr>
          <w:rFonts w:ascii="Times New Roman" w:hAnsi="Times New Roman" w:cs="Times New Roman"/>
        </w:rPr>
        <w:t>ой</w:t>
      </w:r>
      <w:r w:rsidRPr="00490D00">
        <w:rPr>
          <w:rFonts w:ascii="Times New Roman" w:hAnsi="Times New Roman" w:cs="Times New Roman"/>
        </w:rPr>
        <w:t xml:space="preserve"> итогов</w:t>
      </w:r>
      <w:r w:rsidR="00883AC9" w:rsidRPr="00490D00">
        <w:rPr>
          <w:rFonts w:ascii="Times New Roman" w:hAnsi="Times New Roman" w:cs="Times New Roman"/>
        </w:rPr>
        <w:t>ой</w:t>
      </w:r>
      <w:r w:rsidRPr="00490D00">
        <w:rPr>
          <w:rFonts w:ascii="Times New Roman" w:hAnsi="Times New Roman" w:cs="Times New Roman"/>
        </w:rPr>
        <w:t xml:space="preserve"> аттестации пользуются академическими правами обучающихся.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4.4. 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4.5.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 xml:space="preserve">4.6. До начала промежуточной аттестации </w:t>
      </w:r>
      <w:r w:rsidR="00883AC9" w:rsidRPr="00490D00">
        <w:rPr>
          <w:rFonts w:ascii="Times New Roman" w:hAnsi="Times New Roman" w:cs="Times New Roman"/>
        </w:rPr>
        <w:t xml:space="preserve">экстерн </w:t>
      </w:r>
      <w:r w:rsidRPr="00490D00">
        <w:rPr>
          <w:rFonts w:ascii="Times New Roman" w:hAnsi="Times New Roman" w:cs="Times New Roman"/>
        </w:rPr>
        <w:t>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4.7.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4.8. 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 xml:space="preserve">4.9. На основании протокола проведения промежуточной аттестации экстерну выдается </w:t>
      </w:r>
      <w:r w:rsidRPr="00490D00">
        <w:rPr>
          <w:rFonts w:ascii="Times New Roman" w:hAnsi="Times New Roman" w:cs="Times New Roman"/>
        </w:rPr>
        <w:lastRenderedPageBreak/>
        <w:t xml:space="preserve">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</w:t>
      </w:r>
      <w:r w:rsidR="002E73D2" w:rsidRPr="00490D00">
        <w:rPr>
          <w:rFonts w:ascii="Times New Roman" w:hAnsi="Times New Roman" w:cs="Times New Roman"/>
        </w:rPr>
        <w:t>П</w:t>
      </w:r>
      <w:r w:rsidRPr="00490D00">
        <w:rPr>
          <w:rFonts w:ascii="Times New Roman" w:hAnsi="Times New Roman" w:cs="Times New Roman"/>
        </w:rPr>
        <w:t>оложению.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4.10.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</w:t>
      </w:r>
      <w:r w:rsidR="00883AC9" w:rsidRPr="00490D00">
        <w:rPr>
          <w:rFonts w:ascii="Times New Roman" w:hAnsi="Times New Roman" w:cs="Times New Roman"/>
        </w:rPr>
        <w:t>м</w:t>
      </w:r>
      <w:r w:rsidRPr="00490D00">
        <w:rPr>
          <w:rFonts w:ascii="Times New Roman" w:hAnsi="Times New Roman" w:cs="Times New Roman"/>
        </w:rPr>
        <w:t xml:space="preserve">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9C5765" w:rsidRPr="00490D00" w:rsidRDefault="009C5765" w:rsidP="00741866">
      <w:pPr>
        <w:widowControl w:val="0"/>
        <w:ind w:right="-1"/>
        <w:jc w:val="center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  <w:b/>
        </w:rPr>
        <w:t>5. Ликвидация академической задолженности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5.1. 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5.2.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5.3. Для проведения промежуточной аттестации во второй раз приказом директора школы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5.5. Результаты ликвидации академической задолженности по соответствующему учебному предмету, курсу, дисциплине (модулю) оформля</w:t>
      </w:r>
      <w:r w:rsidR="002E73D2" w:rsidRPr="00490D00">
        <w:rPr>
          <w:rFonts w:ascii="Times New Roman" w:hAnsi="Times New Roman" w:cs="Times New Roman"/>
        </w:rPr>
        <w:t>ю</w:t>
      </w:r>
      <w:r w:rsidRPr="00490D00">
        <w:rPr>
          <w:rFonts w:ascii="Times New Roman" w:hAnsi="Times New Roman" w:cs="Times New Roman"/>
        </w:rPr>
        <w:t>тся протоколом комиссии.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 xml:space="preserve"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</w:t>
      </w:r>
      <w:r w:rsidR="002E73D2" w:rsidRPr="00490D00">
        <w:rPr>
          <w:rFonts w:ascii="Times New Roman" w:hAnsi="Times New Roman" w:cs="Times New Roman"/>
        </w:rPr>
        <w:t>П</w:t>
      </w:r>
      <w:r w:rsidRPr="00490D00">
        <w:rPr>
          <w:rFonts w:ascii="Times New Roman" w:hAnsi="Times New Roman" w:cs="Times New Roman"/>
        </w:rPr>
        <w:t>оложением.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5.6.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9C5765" w:rsidRPr="00490D00" w:rsidRDefault="009C5765" w:rsidP="00490D00">
      <w:pPr>
        <w:widowControl w:val="0"/>
        <w:ind w:right="-1" w:firstLine="567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5.7. 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школы.</w:t>
      </w:r>
    </w:p>
    <w:p w:rsidR="009C5765" w:rsidRPr="00741866" w:rsidRDefault="009C5765" w:rsidP="00741866">
      <w:pPr>
        <w:rPr>
          <w:sz w:val="20"/>
        </w:rPr>
      </w:pPr>
      <w:r w:rsidRPr="00741866">
        <w:rPr>
          <w:sz w:val="20"/>
        </w:rPr>
        <w:br w:type="page"/>
      </w:r>
    </w:p>
    <w:p w:rsidR="009C5765" w:rsidRPr="00490D00" w:rsidRDefault="009C5765" w:rsidP="00741866">
      <w:pPr>
        <w:widowControl w:val="0"/>
        <w:jc w:val="right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Приложение</w:t>
      </w:r>
      <w:r w:rsidRPr="00490D00">
        <w:rPr>
          <w:rFonts w:ascii="Times New Roman" w:hAnsi="Times New Roman" w:cs="Times New Roman"/>
        </w:rPr>
        <w:br/>
      </w:r>
      <w:r w:rsidRPr="00490D00">
        <w:rPr>
          <w:rFonts w:ascii="Times New Roman" w:hAnsi="Times New Roman" w:cs="Times New Roman"/>
          <w:color w:val="000000"/>
          <w:shd w:val="clear" w:color="auto" w:fill="FFFFFF"/>
        </w:rPr>
        <w:t>к положению о формах, периодичности</w:t>
      </w:r>
      <w:r w:rsidRPr="00490D00">
        <w:rPr>
          <w:rFonts w:ascii="Times New Roman" w:hAnsi="Times New Roman" w:cs="Times New Roman"/>
          <w:color w:val="000000"/>
          <w:shd w:val="clear" w:color="auto" w:fill="FFFFFF"/>
        </w:rPr>
        <w:br/>
        <w:t>и порядке текущего контроля успеваемости</w:t>
      </w:r>
      <w:r w:rsidRPr="00490D00">
        <w:rPr>
          <w:rFonts w:ascii="Times New Roman" w:hAnsi="Times New Roman" w:cs="Times New Roman"/>
          <w:color w:val="000000"/>
          <w:shd w:val="clear" w:color="auto" w:fill="FFFFFF"/>
        </w:rPr>
        <w:br/>
        <w:t>и промежуточной аттестации обучающихся</w:t>
      </w:r>
    </w:p>
    <w:p w:rsidR="009C5765" w:rsidRPr="00741866" w:rsidRDefault="009C5765" w:rsidP="00741866">
      <w:pPr>
        <w:widowControl w:val="0"/>
        <w:ind w:right="-1" w:firstLine="567"/>
        <w:jc w:val="both"/>
        <w:rPr>
          <w:sz w:val="20"/>
        </w:rPr>
      </w:pPr>
      <w:r w:rsidRPr="00741866">
        <w:rPr>
          <w:sz w:val="20"/>
          <w:lang w:val="en-US"/>
        </w:rPr>
        <w:t> </w:t>
      </w:r>
    </w:p>
    <w:p w:rsidR="009C5765" w:rsidRPr="00490D00" w:rsidRDefault="009C5765" w:rsidP="00741866">
      <w:pPr>
        <w:widowControl w:val="0"/>
        <w:jc w:val="center"/>
        <w:rPr>
          <w:rFonts w:ascii="Times New Roman" w:hAnsi="Times New Roman" w:cs="Times New Roman"/>
          <w:b/>
        </w:rPr>
      </w:pPr>
      <w:r w:rsidRPr="00490D00">
        <w:rPr>
          <w:rFonts w:ascii="Times New Roman" w:hAnsi="Times New Roman" w:cs="Times New Roman"/>
          <w:b/>
        </w:rPr>
        <w:t>Форма справки</w:t>
      </w:r>
      <w:r w:rsidRPr="00490D00">
        <w:rPr>
          <w:rFonts w:ascii="Times New Roman" w:hAnsi="Times New Roman" w:cs="Times New Roman"/>
          <w:b/>
        </w:rPr>
        <w:br/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9C5765" w:rsidRPr="00741866" w:rsidRDefault="009C5765" w:rsidP="00741866">
      <w:pPr>
        <w:widowControl w:val="0"/>
        <w:ind w:right="-1"/>
        <w:jc w:val="both"/>
        <w:rPr>
          <w:sz w:val="20"/>
        </w:rPr>
      </w:pPr>
    </w:p>
    <w:p w:rsidR="009C5765" w:rsidRPr="00490D00" w:rsidRDefault="009C5765" w:rsidP="00741866">
      <w:pPr>
        <w:widowControl w:val="0"/>
        <w:ind w:right="-1"/>
        <w:jc w:val="both"/>
        <w:rPr>
          <w:rFonts w:ascii="Times New Roman" w:hAnsi="Times New Roman" w:cs="Times New Roman"/>
        </w:rPr>
      </w:pPr>
      <w:r w:rsidRPr="00490D00">
        <w:rPr>
          <w:rFonts w:ascii="Times New Roman" w:hAnsi="Times New Roman" w:cs="Times New Roman"/>
        </w:rPr>
        <w:t>На бланке школы</w:t>
      </w:r>
    </w:p>
    <w:p w:rsidR="009C5765" w:rsidRPr="00741866" w:rsidRDefault="009C5765" w:rsidP="00741866">
      <w:pPr>
        <w:widowControl w:val="0"/>
        <w:ind w:right="-1"/>
        <w:jc w:val="both"/>
        <w:rPr>
          <w:sz w:val="20"/>
        </w:rPr>
      </w:pPr>
    </w:p>
    <w:p w:rsidR="009C5765" w:rsidRPr="00490D00" w:rsidRDefault="009C5765" w:rsidP="00741866">
      <w:pPr>
        <w:pStyle w:val="Style1"/>
        <w:jc w:val="center"/>
        <w:rPr>
          <w:rFonts w:ascii="Times New Roman" w:hAnsi="Times New Roman" w:cs="Times New Roman"/>
          <w:sz w:val="24"/>
          <w:szCs w:val="24"/>
        </w:rPr>
      </w:pPr>
      <w:r w:rsidRPr="00490D00">
        <w:rPr>
          <w:rFonts w:ascii="Times New Roman" w:hAnsi="Times New Roman" w:cs="Times New Roman"/>
          <w:sz w:val="24"/>
          <w:szCs w:val="24"/>
        </w:rPr>
        <w:t>СПРАВКА</w:t>
      </w:r>
    </w:p>
    <w:p w:rsidR="009C5765" w:rsidRPr="00490D00" w:rsidRDefault="009C5765" w:rsidP="00741866">
      <w:pPr>
        <w:pStyle w:val="Style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416"/>
        <w:gridCol w:w="711"/>
        <w:gridCol w:w="1417"/>
        <w:gridCol w:w="1276"/>
        <w:gridCol w:w="731"/>
        <w:gridCol w:w="3106"/>
        <w:gridCol w:w="1264"/>
      </w:tblGrid>
      <w:tr w:rsidR="009C5765" w:rsidRPr="00490D00" w:rsidTr="00412556">
        <w:tc>
          <w:tcPr>
            <w:tcW w:w="99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65" w:rsidRPr="00490D00" w:rsidTr="00412556">
        <w:tc>
          <w:tcPr>
            <w:tcW w:w="99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5765" w:rsidRPr="00490D00" w:rsidRDefault="009C5765" w:rsidP="00412556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143E5F" w:rsidRPr="00490D00" w:rsidTr="00412556">
        <w:tc>
          <w:tcPr>
            <w:tcW w:w="1416" w:type="dxa"/>
            <w:hideMark/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</w:rPr>
              <w:t>в период с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hideMark/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hideMark/>
          </w:tcPr>
          <w:p w:rsidR="009C5765" w:rsidRPr="00490D00" w:rsidRDefault="009C5765" w:rsidP="00412556">
            <w:pPr>
              <w:pStyle w:val="Style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</w:rPr>
              <w:t>прошел(а)</w:t>
            </w:r>
          </w:p>
        </w:tc>
      </w:tr>
      <w:tr w:rsidR="00514C5C" w:rsidRPr="00490D00" w:rsidTr="00412556">
        <w:tc>
          <w:tcPr>
            <w:tcW w:w="3544" w:type="dxa"/>
            <w:gridSpan w:val="3"/>
            <w:hideMark/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</w:rPr>
              <w:t>промежуточную аттестацию 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hideMark/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</w:rPr>
              <w:t>класс по основной образовательной программе</w:t>
            </w:r>
          </w:p>
        </w:tc>
      </w:tr>
      <w:tr w:rsidR="009C5765" w:rsidRPr="00490D00" w:rsidTr="00412556"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5"/>
            <w:hideMark/>
          </w:tcPr>
          <w:p w:rsidR="009C5765" w:rsidRPr="00490D00" w:rsidRDefault="009C5765" w:rsidP="00490D00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r w:rsidR="00490D00">
              <w:rPr>
                <w:rFonts w:ascii="Times New Roman" w:hAnsi="Times New Roman" w:cs="Times New Roman"/>
                <w:sz w:val="24"/>
                <w:szCs w:val="24"/>
              </w:rPr>
              <w:t>Пречистенской средней школы</w:t>
            </w:r>
            <w:r w:rsidRPr="0049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5765" w:rsidRPr="00490D00" w:rsidRDefault="009C5765" w:rsidP="00741866">
      <w:pPr>
        <w:pStyle w:val="Style1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5"/>
        <w:gridCol w:w="4599"/>
        <w:gridCol w:w="2063"/>
        <w:gridCol w:w="2613"/>
      </w:tblGrid>
      <w:tr w:rsidR="009C5765" w:rsidRPr="00490D00" w:rsidTr="009C5765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0D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0D00">
              <w:rPr>
                <w:rFonts w:ascii="Times New Roman" w:hAnsi="Times New Roman" w:cs="Times New Roman"/>
              </w:rPr>
              <w:t>Учебный предмет, курс, дисциплина (модуль)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0D00">
              <w:rPr>
                <w:rFonts w:ascii="Times New Roman" w:hAnsi="Times New Roman" w:cs="Times New Roman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0D00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9C5765" w:rsidRPr="00490D00" w:rsidTr="009C576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490D0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C5765" w:rsidRPr="00490D00" w:rsidTr="009C576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490D0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C5765" w:rsidRPr="00490D00" w:rsidTr="009C576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490D0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C5765" w:rsidRPr="00490D00" w:rsidTr="009C576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490D0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C5765" w:rsidRPr="00490D00" w:rsidTr="009C576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490D0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765" w:rsidRPr="00490D00" w:rsidRDefault="009C5765" w:rsidP="0074186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9C5765" w:rsidRPr="00490D00" w:rsidRDefault="009C5765" w:rsidP="00741866">
      <w:pPr>
        <w:pStyle w:val="Style1"/>
        <w:rPr>
          <w:rFonts w:ascii="Times New Roman" w:hAnsi="Times New Roman" w:cs="Times New Roman"/>
          <w:sz w:val="24"/>
          <w:szCs w:val="24"/>
        </w:rPr>
      </w:pPr>
    </w:p>
    <w:p w:rsidR="009C5765" w:rsidRPr="00490D00" w:rsidRDefault="009C5765" w:rsidP="00741866">
      <w:pPr>
        <w:pStyle w:val="Style1"/>
        <w:rPr>
          <w:rFonts w:ascii="Times New Roman" w:hAnsi="Times New Roman" w:cs="Times New Roman"/>
          <w:sz w:val="24"/>
          <w:szCs w:val="24"/>
        </w:rPr>
      </w:pPr>
      <w:r w:rsidRPr="00490D00">
        <w:rPr>
          <w:rFonts w:ascii="Times New Roman" w:hAnsi="Times New Roman" w:cs="Times New Roman"/>
          <w:sz w:val="24"/>
          <w:szCs w:val="24"/>
        </w:rPr>
        <w:t xml:space="preserve">Академическая задолженность по учебным предметам, курсам, дисциплинам (модулям):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9C5765" w:rsidRPr="00490D00" w:rsidTr="00412556">
        <w:tc>
          <w:tcPr>
            <w:tcW w:w="10137" w:type="dxa"/>
            <w:tcBorders>
              <w:top w:val="nil"/>
            </w:tcBorders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C5765" w:rsidRPr="00490D00" w:rsidTr="00412556">
        <w:tc>
          <w:tcPr>
            <w:tcW w:w="10137" w:type="dxa"/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9C5765" w:rsidRPr="00490D00" w:rsidRDefault="009C5765" w:rsidP="00741866">
      <w:pPr>
        <w:pStyle w:val="Style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73"/>
        <w:gridCol w:w="266"/>
        <w:gridCol w:w="2552"/>
        <w:gridCol w:w="236"/>
        <w:gridCol w:w="3584"/>
      </w:tblGrid>
      <w:tr w:rsidR="00143E5F" w:rsidRPr="00490D00" w:rsidTr="00412556">
        <w:tc>
          <w:tcPr>
            <w:tcW w:w="3273" w:type="dxa"/>
            <w:hideMark/>
          </w:tcPr>
          <w:p w:rsidR="009C5765" w:rsidRPr="00490D00" w:rsidRDefault="009C5765" w:rsidP="00490D00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90D00">
              <w:rPr>
                <w:rFonts w:ascii="Times New Roman" w:hAnsi="Times New Roman" w:cs="Times New Roman"/>
                <w:sz w:val="24"/>
                <w:szCs w:val="24"/>
              </w:rPr>
              <w:t>Директор </w:t>
            </w:r>
            <w:r w:rsidR="00490D0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6" w:type="dxa"/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765" w:rsidRPr="00490D00" w:rsidRDefault="009C5765" w:rsidP="00741866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5F" w:rsidRPr="00490D00" w:rsidTr="00412556">
        <w:tc>
          <w:tcPr>
            <w:tcW w:w="3273" w:type="dxa"/>
          </w:tcPr>
          <w:p w:rsidR="009C5765" w:rsidRPr="00490D00" w:rsidRDefault="009C5765" w:rsidP="00412556">
            <w:pPr>
              <w:pStyle w:val="Sty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9C5765" w:rsidRPr="00490D00" w:rsidRDefault="009C5765" w:rsidP="00412556">
            <w:pPr>
              <w:pStyle w:val="Sty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5765" w:rsidRPr="00490D00" w:rsidRDefault="009C5765" w:rsidP="00412556">
            <w:pPr>
              <w:pStyle w:val="Style1"/>
              <w:jc w:val="center"/>
              <w:rPr>
                <w:rFonts w:ascii="Times New Roman" w:hAnsi="Times New Roman" w:cs="Times New Roman"/>
              </w:rPr>
            </w:pPr>
            <w:r w:rsidRPr="00490D0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</w:tcPr>
          <w:p w:rsidR="009C5765" w:rsidRPr="00490D00" w:rsidRDefault="009C5765" w:rsidP="00412556">
            <w:pPr>
              <w:pStyle w:val="Style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5765" w:rsidRPr="00490D00" w:rsidRDefault="009C5765" w:rsidP="00412556">
            <w:pPr>
              <w:pStyle w:val="Style1"/>
              <w:jc w:val="center"/>
              <w:rPr>
                <w:rFonts w:ascii="Times New Roman" w:hAnsi="Times New Roman" w:cs="Times New Roman"/>
              </w:rPr>
            </w:pPr>
            <w:r w:rsidRPr="00490D0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C5765" w:rsidRPr="00490D00" w:rsidRDefault="009C5765" w:rsidP="00741866">
      <w:pPr>
        <w:rPr>
          <w:rFonts w:ascii="Times New Roman" w:hAnsi="Times New Roman" w:cs="Times New Roman"/>
          <w:lang w:eastAsia="ar-SA"/>
        </w:rPr>
      </w:pPr>
      <w:r w:rsidRPr="00490D00">
        <w:rPr>
          <w:rFonts w:ascii="Times New Roman" w:hAnsi="Times New Roman" w:cs="Times New Roman"/>
        </w:rPr>
        <w:t>М.П.</w:t>
      </w:r>
    </w:p>
    <w:p w:rsidR="00197D96" w:rsidRPr="00741866" w:rsidRDefault="00197D96" w:rsidP="00741866">
      <w:pPr>
        <w:pStyle w:val="a5"/>
        <w:spacing w:before="0" w:beforeAutospacing="0" w:after="0" w:afterAutospacing="0"/>
      </w:pPr>
    </w:p>
    <w:sectPr w:rsidR="00197D96" w:rsidRPr="00741866" w:rsidSect="009C5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318" w:rsidRDefault="00FE0318" w:rsidP="00E85216">
      <w:r>
        <w:separator/>
      </w:r>
    </w:p>
  </w:endnote>
  <w:endnote w:type="continuationSeparator" w:id="1">
    <w:p w:rsidR="00FE0318" w:rsidRDefault="00FE0318" w:rsidP="00E8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E8521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E8521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E8521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318" w:rsidRDefault="00FE0318" w:rsidP="00E85216">
      <w:r>
        <w:separator/>
      </w:r>
    </w:p>
  </w:footnote>
  <w:footnote w:type="continuationSeparator" w:id="1">
    <w:p w:rsidR="00FE0318" w:rsidRDefault="00FE0318" w:rsidP="00E85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E8521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E8521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E8521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7BAB"/>
    <w:multiLevelType w:val="multilevel"/>
    <w:tmpl w:val="3FC4A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-360" w:firstLine="360"/>
      </w:pPr>
    </w:lvl>
    <w:lvl w:ilvl="2">
      <w:start w:val="1"/>
      <w:numFmt w:val="decimal"/>
      <w:lvlText w:val="%1.%2.%3."/>
      <w:lvlJc w:val="left"/>
      <w:pPr>
        <w:ind w:left="-152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>
    <w:nsid w:val="74AD6BCE"/>
    <w:multiLevelType w:val="multilevel"/>
    <w:tmpl w:val="FBDE32E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5E55D8"/>
    <w:rsid w:val="00001F7E"/>
    <w:rsid w:val="00032E56"/>
    <w:rsid w:val="00104DCF"/>
    <w:rsid w:val="0012028D"/>
    <w:rsid w:val="00143E5F"/>
    <w:rsid w:val="00197D96"/>
    <w:rsid w:val="001A1BDF"/>
    <w:rsid w:val="0020054F"/>
    <w:rsid w:val="002B5306"/>
    <w:rsid w:val="002E73D2"/>
    <w:rsid w:val="00412556"/>
    <w:rsid w:val="0046369C"/>
    <w:rsid w:val="00465BAD"/>
    <w:rsid w:val="00490D00"/>
    <w:rsid w:val="005028BE"/>
    <w:rsid w:val="00514C5C"/>
    <w:rsid w:val="00531CE5"/>
    <w:rsid w:val="005B6791"/>
    <w:rsid w:val="005E55D8"/>
    <w:rsid w:val="00634D43"/>
    <w:rsid w:val="00641E31"/>
    <w:rsid w:val="00662244"/>
    <w:rsid w:val="006D3565"/>
    <w:rsid w:val="00741866"/>
    <w:rsid w:val="007633BD"/>
    <w:rsid w:val="007B1BF7"/>
    <w:rsid w:val="007C68F8"/>
    <w:rsid w:val="00850B45"/>
    <w:rsid w:val="008603C7"/>
    <w:rsid w:val="00883AC9"/>
    <w:rsid w:val="008A1545"/>
    <w:rsid w:val="009546F8"/>
    <w:rsid w:val="00962916"/>
    <w:rsid w:val="009C5765"/>
    <w:rsid w:val="009D6EA3"/>
    <w:rsid w:val="009E03A3"/>
    <w:rsid w:val="009E74E4"/>
    <w:rsid w:val="00AF1DE1"/>
    <w:rsid w:val="00BD2E80"/>
    <w:rsid w:val="00BD6B62"/>
    <w:rsid w:val="00C85E53"/>
    <w:rsid w:val="00CD4FF2"/>
    <w:rsid w:val="00CF163C"/>
    <w:rsid w:val="00D040F8"/>
    <w:rsid w:val="00D809DF"/>
    <w:rsid w:val="00E85216"/>
    <w:rsid w:val="00EA6502"/>
    <w:rsid w:val="00F106DF"/>
    <w:rsid w:val="00F63BE2"/>
    <w:rsid w:val="00F772ED"/>
    <w:rsid w:val="00F8039F"/>
    <w:rsid w:val="00F90B35"/>
    <w:rsid w:val="00FE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96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97D96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197D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7D9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D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7D9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D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D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D9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7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D96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197D96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197D96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197D96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197D96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197D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197D96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197D96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197D96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197D96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197D96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197D96"/>
    <w:rPr>
      <w:color w:val="FF9900"/>
    </w:rPr>
  </w:style>
  <w:style w:type="character" w:customStyle="1" w:styleId="small">
    <w:name w:val="small"/>
    <w:basedOn w:val="a0"/>
    <w:rsid w:val="00197D96"/>
    <w:rPr>
      <w:sz w:val="15"/>
      <w:szCs w:val="15"/>
    </w:rPr>
  </w:style>
  <w:style w:type="character" w:customStyle="1" w:styleId="fill">
    <w:name w:val="fill"/>
    <w:basedOn w:val="a0"/>
    <w:rsid w:val="00197D96"/>
    <w:rPr>
      <w:b/>
      <w:bCs/>
      <w:i/>
      <w:iCs/>
      <w:color w:val="FF0000"/>
    </w:rPr>
  </w:style>
  <w:style w:type="character" w:customStyle="1" w:styleId="maggd">
    <w:name w:val="maggd"/>
    <w:basedOn w:val="a0"/>
    <w:rsid w:val="00197D96"/>
    <w:rPr>
      <w:color w:val="006400"/>
    </w:rPr>
  </w:style>
  <w:style w:type="character" w:customStyle="1" w:styleId="magusn">
    <w:name w:val="magusn"/>
    <w:basedOn w:val="a0"/>
    <w:rsid w:val="00197D96"/>
    <w:rPr>
      <w:color w:val="006666"/>
    </w:rPr>
  </w:style>
  <w:style w:type="character" w:customStyle="1" w:styleId="enp">
    <w:name w:val="enp"/>
    <w:basedOn w:val="a0"/>
    <w:rsid w:val="00197D96"/>
    <w:rPr>
      <w:color w:val="3C7828"/>
    </w:rPr>
  </w:style>
  <w:style w:type="character" w:customStyle="1" w:styleId="kdkss">
    <w:name w:val="kdkss"/>
    <w:basedOn w:val="a0"/>
    <w:rsid w:val="00197D96"/>
    <w:rPr>
      <w:color w:val="BE780A"/>
    </w:rPr>
  </w:style>
  <w:style w:type="paragraph" w:styleId="a6">
    <w:name w:val="annotation text"/>
    <w:basedOn w:val="a"/>
    <w:link w:val="a7"/>
    <w:uiPriority w:val="99"/>
    <w:semiHidden/>
    <w:unhideWhenUsed/>
    <w:rsid w:val="009C5765"/>
    <w:pPr>
      <w:suppressAutoHyphens/>
      <w:spacing w:after="200" w:line="276" w:lineRule="auto"/>
    </w:pPr>
    <w:rPr>
      <w:rFonts w:ascii="Calibri" w:hAnsi="Calibri" w:cs="Times New Roman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5765"/>
    <w:rPr>
      <w:rFonts w:ascii="Calibri" w:hAnsi="Calibri"/>
      <w:lang w:eastAsia="ar-SA"/>
    </w:rPr>
  </w:style>
  <w:style w:type="paragraph" w:styleId="a8">
    <w:name w:val="List Paragraph"/>
    <w:basedOn w:val="a"/>
    <w:uiPriority w:val="34"/>
    <w:qFormat/>
    <w:rsid w:val="009C5765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Style1">
    <w:name w:val="Style1"/>
    <w:uiPriority w:val="99"/>
    <w:rsid w:val="009C57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annotation reference"/>
    <w:uiPriority w:val="99"/>
    <w:semiHidden/>
    <w:unhideWhenUsed/>
    <w:rsid w:val="009C5765"/>
    <w:rPr>
      <w:sz w:val="16"/>
      <w:szCs w:val="16"/>
    </w:rPr>
  </w:style>
  <w:style w:type="table" w:styleId="aa">
    <w:name w:val="Table Grid"/>
    <w:basedOn w:val="a1"/>
    <w:uiPriority w:val="59"/>
    <w:rsid w:val="009C5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C57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765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852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85216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E852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8521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16FD-8C35-40E0-90C7-ADC73956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2700</Words>
  <Characters>15390</Characters>
  <Application>Microsoft Office Word</Application>
  <DocSecurity>0</DocSecurity>
  <PresentationFormat>ev61ko</PresentationFormat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и промежуточной аттестации</vt:lpstr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и промежуточной аттестации</dc:title>
  <dc:creator>Sveta</dc:creator>
  <dc:description>Подготовлено на базе материалов БСС «Система Главбух»</dc:description>
  <cp:lastModifiedBy>Сергей</cp:lastModifiedBy>
  <cp:revision>2</cp:revision>
  <cp:lastPrinted>2019-09-05T12:56:00Z</cp:lastPrinted>
  <dcterms:created xsi:type="dcterms:W3CDTF">2020-05-19T06:56:00Z</dcterms:created>
  <dcterms:modified xsi:type="dcterms:W3CDTF">2020-05-19T06:56:00Z</dcterms:modified>
</cp:coreProperties>
</file>